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4818C" w14:textId="5DA4E2ED" w:rsidR="00FF1CF0" w:rsidRPr="00FF1CF0" w:rsidRDefault="00FF1CF0" w:rsidP="0074470B">
      <w:pPr>
        <w:jc w:val="center"/>
        <w:rPr>
          <w:rFonts w:asciiTheme="minorHAnsi" w:hAnsiTheme="minorHAnsi" w:cstheme="minorHAnsi"/>
          <w:b/>
          <w:bCs/>
        </w:rPr>
      </w:pPr>
      <w:r w:rsidRPr="00FF1CF0">
        <w:rPr>
          <w:rFonts w:asciiTheme="minorHAnsi" w:hAnsiTheme="minorHAnsi" w:cstheme="minorHAnsi"/>
          <w:b/>
          <w:bCs/>
        </w:rPr>
        <w:t>Lista wskaźników</w:t>
      </w:r>
      <w:r w:rsidR="00245438" w:rsidRPr="00245438">
        <w:t xml:space="preserve"> </w:t>
      </w:r>
      <w:r w:rsidR="003F4061">
        <w:t>d</w:t>
      </w:r>
      <w:r w:rsidR="00245438" w:rsidRPr="00245438">
        <w:rPr>
          <w:rFonts w:asciiTheme="minorHAnsi" w:hAnsiTheme="minorHAnsi" w:cstheme="minorHAnsi"/>
          <w:b/>
          <w:bCs/>
        </w:rPr>
        <w:t>o pożyczk</w:t>
      </w:r>
      <w:r w:rsidR="003F4061">
        <w:rPr>
          <w:rFonts w:asciiTheme="minorHAnsi" w:hAnsiTheme="minorHAnsi" w:cstheme="minorHAnsi"/>
          <w:b/>
          <w:bCs/>
        </w:rPr>
        <w:t>i</w:t>
      </w:r>
      <w:r w:rsidR="00245438" w:rsidRPr="00245438">
        <w:rPr>
          <w:rFonts w:asciiTheme="minorHAnsi" w:hAnsiTheme="minorHAnsi" w:cstheme="minorHAnsi"/>
          <w:b/>
          <w:bCs/>
        </w:rPr>
        <w:t xml:space="preserve"> na modernizację energetyczną wielorodzinnych budynków mieszkalnych</w:t>
      </w:r>
    </w:p>
    <w:tbl>
      <w:tblPr>
        <w:tblpPr w:leftFromText="141" w:rightFromText="141" w:vertAnchor="text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273"/>
        <w:gridCol w:w="5513"/>
        <w:gridCol w:w="1850"/>
      </w:tblGrid>
      <w:tr w:rsidR="00FF1CF0" w:rsidRPr="00FF1CF0" w14:paraId="4CFFB2A3" w14:textId="77777777" w:rsidTr="00F7569D">
        <w:trPr>
          <w:trHeight w:val="806"/>
        </w:trPr>
        <w:tc>
          <w:tcPr>
            <w:tcW w:w="721" w:type="dxa"/>
            <w:shd w:val="clear" w:color="auto" w:fill="D0CECE"/>
            <w:vAlign w:val="center"/>
          </w:tcPr>
          <w:p w14:paraId="005D463F" w14:textId="77777777" w:rsidR="00FF1CF0" w:rsidRPr="00FF1CF0" w:rsidRDefault="00FF1CF0" w:rsidP="002B2115">
            <w:pPr>
              <w:spacing w:after="0" w:line="240" w:lineRule="auto"/>
              <w:ind w:left="-675" w:firstLine="663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155C8806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  <w:b/>
              </w:rPr>
              <w:t>Nr identyfikacyjny</w:t>
            </w:r>
          </w:p>
        </w:tc>
        <w:tc>
          <w:tcPr>
            <w:tcW w:w="5528" w:type="dxa"/>
            <w:shd w:val="clear" w:color="auto" w:fill="D0CECE"/>
            <w:vAlign w:val="center"/>
          </w:tcPr>
          <w:p w14:paraId="19DB1D4F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  <w:b/>
              </w:rPr>
              <w:t>Wskaźniki produktu</w:t>
            </w:r>
          </w:p>
        </w:tc>
        <w:tc>
          <w:tcPr>
            <w:tcW w:w="1855" w:type="dxa"/>
            <w:shd w:val="clear" w:color="auto" w:fill="D0CECE"/>
            <w:vAlign w:val="center"/>
          </w:tcPr>
          <w:p w14:paraId="06001A5A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  <w:b/>
              </w:rPr>
              <w:t>Jednostka miary</w:t>
            </w:r>
          </w:p>
        </w:tc>
      </w:tr>
      <w:tr w:rsidR="00FF1CF0" w:rsidRPr="00FF1CF0" w14:paraId="4DA06A8E" w14:textId="77777777" w:rsidTr="00F7569D">
        <w:trPr>
          <w:trHeight w:val="806"/>
        </w:trPr>
        <w:tc>
          <w:tcPr>
            <w:tcW w:w="721" w:type="dxa"/>
            <w:vAlign w:val="center"/>
          </w:tcPr>
          <w:p w14:paraId="0874EF3E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276" w:type="dxa"/>
            <w:vAlign w:val="center"/>
          </w:tcPr>
          <w:p w14:paraId="090AC2EB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  <w:noProof/>
              </w:rPr>
              <w:t>RCO018</w:t>
            </w:r>
          </w:p>
        </w:tc>
        <w:tc>
          <w:tcPr>
            <w:tcW w:w="5528" w:type="dxa"/>
            <w:vAlign w:val="center"/>
          </w:tcPr>
          <w:p w14:paraId="7CE456FB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  <w:noProof/>
              </w:rPr>
              <w:t xml:space="preserve">Lokale mieszkalne </w:t>
            </w:r>
            <w:r w:rsidRPr="00FF1CF0">
              <w:rPr>
                <w:rFonts w:asciiTheme="minorHAnsi" w:hAnsiTheme="minorHAnsi" w:cstheme="minorHAnsi"/>
              </w:rPr>
              <w:br/>
            </w:r>
            <w:r w:rsidRPr="00FF1CF0">
              <w:rPr>
                <w:rFonts w:asciiTheme="minorHAnsi" w:hAnsiTheme="minorHAnsi" w:cstheme="minorHAnsi"/>
                <w:noProof/>
              </w:rPr>
              <w:t>o udoskonalonej charakterystyce energetycznej</w:t>
            </w:r>
          </w:p>
        </w:tc>
        <w:tc>
          <w:tcPr>
            <w:tcW w:w="1855" w:type="dxa"/>
            <w:vAlign w:val="center"/>
          </w:tcPr>
          <w:p w14:paraId="5EE9E26D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  <w:noProof/>
              </w:rPr>
              <w:t>szt.</w:t>
            </w:r>
          </w:p>
        </w:tc>
      </w:tr>
      <w:tr w:rsidR="00FF1CF0" w:rsidRPr="00FF1CF0" w14:paraId="4B637614" w14:textId="77777777" w:rsidTr="00F7569D">
        <w:trPr>
          <w:trHeight w:val="806"/>
        </w:trPr>
        <w:tc>
          <w:tcPr>
            <w:tcW w:w="721" w:type="dxa"/>
            <w:vAlign w:val="center"/>
          </w:tcPr>
          <w:p w14:paraId="1E24A633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276" w:type="dxa"/>
            <w:vAlign w:val="center"/>
          </w:tcPr>
          <w:p w14:paraId="7F08B97B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  <w:noProof/>
              </w:rPr>
              <w:t>RCO019</w:t>
            </w:r>
          </w:p>
        </w:tc>
        <w:tc>
          <w:tcPr>
            <w:tcW w:w="5528" w:type="dxa"/>
            <w:vAlign w:val="center"/>
          </w:tcPr>
          <w:p w14:paraId="0CC0A46A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  <w:noProof/>
              </w:rPr>
              <w:t xml:space="preserve">Budynki publiczne </w:t>
            </w:r>
            <w:r w:rsidRPr="00FF1CF0">
              <w:rPr>
                <w:rFonts w:asciiTheme="minorHAnsi" w:hAnsiTheme="minorHAnsi" w:cstheme="minorHAnsi"/>
              </w:rPr>
              <w:br/>
            </w:r>
            <w:r w:rsidRPr="00FF1CF0">
              <w:rPr>
                <w:rFonts w:asciiTheme="minorHAnsi" w:hAnsiTheme="minorHAnsi" w:cstheme="minorHAnsi"/>
                <w:noProof/>
              </w:rPr>
              <w:t>o udoskonalonej charakterystyce energetycznej</w:t>
            </w:r>
          </w:p>
        </w:tc>
        <w:tc>
          <w:tcPr>
            <w:tcW w:w="1855" w:type="dxa"/>
            <w:vAlign w:val="center"/>
          </w:tcPr>
          <w:p w14:paraId="55702C61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  <w:noProof/>
              </w:rPr>
              <w:t>m</w:t>
            </w:r>
            <w:r w:rsidRPr="00FF1CF0">
              <w:rPr>
                <w:rFonts w:asciiTheme="minorHAnsi" w:hAnsiTheme="minorHAnsi" w:cstheme="minorHAnsi"/>
                <w:noProof/>
                <w:vertAlign w:val="superscript"/>
              </w:rPr>
              <w:t>2</w:t>
            </w:r>
          </w:p>
        </w:tc>
      </w:tr>
      <w:tr w:rsidR="00FF1CF0" w:rsidRPr="00FF1CF0" w14:paraId="286AC6AC" w14:textId="77777777" w:rsidTr="00F7569D">
        <w:trPr>
          <w:trHeight w:val="806"/>
        </w:trPr>
        <w:tc>
          <w:tcPr>
            <w:tcW w:w="721" w:type="dxa"/>
            <w:vAlign w:val="center"/>
          </w:tcPr>
          <w:p w14:paraId="41B5CC3C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276" w:type="dxa"/>
            <w:vAlign w:val="center"/>
          </w:tcPr>
          <w:p w14:paraId="7668F402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  <w:noProof/>
              </w:rPr>
              <w:t>PLRO025</w:t>
            </w:r>
          </w:p>
        </w:tc>
        <w:tc>
          <w:tcPr>
            <w:tcW w:w="5528" w:type="dxa"/>
            <w:vAlign w:val="center"/>
          </w:tcPr>
          <w:p w14:paraId="3365E53E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  <w:noProof/>
              </w:rPr>
              <w:t>Liczba zmodernizowanych źródeł ciepła (innych niż indywidualne)</w:t>
            </w:r>
          </w:p>
        </w:tc>
        <w:tc>
          <w:tcPr>
            <w:tcW w:w="1855" w:type="dxa"/>
            <w:vAlign w:val="center"/>
          </w:tcPr>
          <w:p w14:paraId="67184061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  <w:noProof/>
              </w:rPr>
              <w:t>szt.</w:t>
            </w:r>
          </w:p>
        </w:tc>
      </w:tr>
      <w:tr w:rsidR="00FF1CF0" w:rsidRPr="00FF1CF0" w14:paraId="5930A2F3" w14:textId="77777777" w:rsidTr="00F7569D">
        <w:trPr>
          <w:trHeight w:val="806"/>
        </w:trPr>
        <w:tc>
          <w:tcPr>
            <w:tcW w:w="721" w:type="dxa"/>
            <w:vAlign w:val="center"/>
          </w:tcPr>
          <w:p w14:paraId="23546A82" w14:textId="311636A6" w:rsidR="00FF1CF0" w:rsidRPr="00FF1CF0" w:rsidRDefault="00C66A35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FF1CF0" w:rsidRPr="00FF1CF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6" w:type="dxa"/>
            <w:vAlign w:val="center"/>
          </w:tcPr>
          <w:p w14:paraId="7886D5A4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WLWK-PLRO027</w:t>
            </w:r>
          </w:p>
        </w:tc>
        <w:tc>
          <w:tcPr>
            <w:tcW w:w="5528" w:type="dxa"/>
            <w:vAlign w:val="center"/>
          </w:tcPr>
          <w:p w14:paraId="67BEDB4D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Dodatkowa zdolność wytwarzania energii cieplnej ze źródeł OZE</w:t>
            </w:r>
          </w:p>
        </w:tc>
        <w:tc>
          <w:tcPr>
            <w:tcW w:w="1855" w:type="dxa"/>
            <w:vAlign w:val="center"/>
          </w:tcPr>
          <w:p w14:paraId="1FF01A60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MW</w:t>
            </w:r>
          </w:p>
        </w:tc>
      </w:tr>
      <w:tr w:rsidR="00FF1CF0" w:rsidRPr="00FF1CF0" w14:paraId="0067101E" w14:textId="77777777" w:rsidTr="00F7569D">
        <w:trPr>
          <w:trHeight w:val="806"/>
        </w:trPr>
        <w:tc>
          <w:tcPr>
            <w:tcW w:w="721" w:type="dxa"/>
            <w:vAlign w:val="center"/>
          </w:tcPr>
          <w:p w14:paraId="39E82875" w14:textId="48C8D69C" w:rsidR="00FF1CF0" w:rsidRPr="00FF1CF0" w:rsidRDefault="00C66A35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FF1CF0" w:rsidRPr="00FF1CF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6" w:type="dxa"/>
            <w:vAlign w:val="center"/>
          </w:tcPr>
          <w:p w14:paraId="1A64E4BA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WLWK-PLRO026</w:t>
            </w:r>
          </w:p>
        </w:tc>
        <w:tc>
          <w:tcPr>
            <w:tcW w:w="5528" w:type="dxa"/>
            <w:vAlign w:val="center"/>
          </w:tcPr>
          <w:p w14:paraId="2BA76D57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Dodatkowa zdolność wytwarzania energii elektrycznej ze źródeł OZE</w:t>
            </w:r>
          </w:p>
        </w:tc>
        <w:tc>
          <w:tcPr>
            <w:tcW w:w="1855" w:type="dxa"/>
            <w:vAlign w:val="center"/>
          </w:tcPr>
          <w:p w14:paraId="511A7E2B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MW</w:t>
            </w:r>
          </w:p>
        </w:tc>
      </w:tr>
      <w:tr w:rsidR="00FF1CF0" w:rsidRPr="00FF1CF0" w14:paraId="51A29CC0" w14:textId="77777777" w:rsidTr="00F7569D">
        <w:trPr>
          <w:trHeight w:val="806"/>
        </w:trPr>
        <w:tc>
          <w:tcPr>
            <w:tcW w:w="721" w:type="dxa"/>
            <w:vAlign w:val="center"/>
          </w:tcPr>
          <w:p w14:paraId="0CE1EFDF" w14:textId="6C7CB7CE" w:rsidR="00FF1CF0" w:rsidRPr="00FF1CF0" w:rsidRDefault="00C66A35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FF1CF0" w:rsidRPr="00FF1CF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6" w:type="dxa"/>
            <w:vAlign w:val="center"/>
          </w:tcPr>
          <w:p w14:paraId="52BBEE7E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WLWK-RCO022</w:t>
            </w:r>
          </w:p>
        </w:tc>
        <w:tc>
          <w:tcPr>
            <w:tcW w:w="5528" w:type="dxa"/>
            <w:vAlign w:val="center"/>
          </w:tcPr>
          <w:p w14:paraId="0EB92DA3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Dodatkowa zdolność wytwarzania energii odnawialnej (w tym: energii elektrycznej, energii cieplnej)</w:t>
            </w:r>
          </w:p>
        </w:tc>
        <w:tc>
          <w:tcPr>
            <w:tcW w:w="1855" w:type="dxa"/>
            <w:vAlign w:val="center"/>
          </w:tcPr>
          <w:p w14:paraId="7118708C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MW</w:t>
            </w:r>
          </w:p>
        </w:tc>
      </w:tr>
      <w:tr w:rsidR="00FF1CF0" w:rsidRPr="00FF1CF0" w14:paraId="372827B0" w14:textId="77777777" w:rsidTr="00F7569D">
        <w:trPr>
          <w:trHeight w:val="806"/>
        </w:trPr>
        <w:tc>
          <w:tcPr>
            <w:tcW w:w="721" w:type="dxa"/>
            <w:vAlign w:val="center"/>
          </w:tcPr>
          <w:p w14:paraId="66644F2F" w14:textId="43B80A7E" w:rsidR="00FF1CF0" w:rsidRPr="00FF1CF0" w:rsidRDefault="00C66A35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="00FF1CF0" w:rsidRPr="00FF1CF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6" w:type="dxa"/>
            <w:vAlign w:val="center"/>
          </w:tcPr>
          <w:p w14:paraId="313EAB52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WLWK-PLRO033</w:t>
            </w:r>
          </w:p>
        </w:tc>
        <w:tc>
          <w:tcPr>
            <w:tcW w:w="5528" w:type="dxa"/>
            <w:vAlign w:val="center"/>
          </w:tcPr>
          <w:p w14:paraId="4C3F3C2F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Liczba jednostek wytwarzania energii elektrycznej i cieplnej z OZE</w:t>
            </w:r>
          </w:p>
        </w:tc>
        <w:tc>
          <w:tcPr>
            <w:tcW w:w="1855" w:type="dxa"/>
            <w:vAlign w:val="center"/>
          </w:tcPr>
          <w:p w14:paraId="30F4B749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Szt.</w:t>
            </w:r>
          </w:p>
        </w:tc>
      </w:tr>
      <w:tr w:rsidR="00FF1CF0" w:rsidRPr="00FF1CF0" w14:paraId="02EC3C3B" w14:textId="77777777" w:rsidTr="00F7569D">
        <w:trPr>
          <w:trHeight w:val="806"/>
        </w:trPr>
        <w:tc>
          <w:tcPr>
            <w:tcW w:w="721" w:type="dxa"/>
            <w:vAlign w:val="center"/>
          </w:tcPr>
          <w:p w14:paraId="1A875F4F" w14:textId="29A5E05C" w:rsidR="00FF1CF0" w:rsidRPr="00FF1CF0" w:rsidRDefault="00C66A35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="00FF1CF0" w:rsidRPr="00FF1CF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6" w:type="dxa"/>
            <w:vAlign w:val="center"/>
          </w:tcPr>
          <w:p w14:paraId="56602168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WLWK-PLRO132</w:t>
            </w:r>
          </w:p>
        </w:tc>
        <w:tc>
          <w:tcPr>
            <w:tcW w:w="5528" w:type="dxa"/>
            <w:vAlign w:val="center"/>
          </w:tcPr>
          <w:p w14:paraId="40EE661A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Liczba obiektów dostosowanych do potrzeb osób z niepełnosprawnościami (EFRR/FST/FS)</w:t>
            </w:r>
          </w:p>
        </w:tc>
        <w:tc>
          <w:tcPr>
            <w:tcW w:w="1855" w:type="dxa"/>
            <w:vAlign w:val="center"/>
          </w:tcPr>
          <w:p w14:paraId="14CFCCB0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Szt.</w:t>
            </w:r>
          </w:p>
        </w:tc>
      </w:tr>
      <w:tr w:rsidR="00FF1CF0" w:rsidRPr="00FF1CF0" w14:paraId="43A15F93" w14:textId="77777777" w:rsidTr="00F7569D">
        <w:trPr>
          <w:trHeight w:val="806"/>
        </w:trPr>
        <w:tc>
          <w:tcPr>
            <w:tcW w:w="721" w:type="dxa"/>
            <w:vAlign w:val="center"/>
          </w:tcPr>
          <w:p w14:paraId="3BCF5111" w14:textId="2E65779D" w:rsidR="00FF1CF0" w:rsidRPr="00FF1CF0" w:rsidRDefault="00C66A35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="00FF1CF0" w:rsidRPr="00FF1CF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6" w:type="dxa"/>
            <w:vAlign w:val="center"/>
          </w:tcPr>
          <w:p w14:paraId="1B65C469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WLWK-PLRO199</w:t>
            </w:r>
          </w:p>
        </w:tc>
        <w:tc>
          <w:tcPr>
            <w:tcW w:w="5528" w:type="dxa"/>
            <w:vAlign w:val="center"/>
          </w:tcPr>
          <w:p w14:paraId="2A2CA259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Liczba projektów, w których sfinansowano koszty racjonalnych usprawnień dla osób z niepełnosprawnościami (EFRR/FST/FS)</w:t>
            </w:r>
          </w:p>
        </w:tc>
        <w:tc>
          <w:tcPr>
            <w:tcW w:w="1855" w:type="dxa"/>
            <w:vAlign w:val="center"/>
          </w:tcPr>
          <w:p w14:paraId="0D5CFEA3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Szt.</w:t>
            </w:r>
          </w:p>
        </w:tc>
      </w:tr>
      <w:tr w:rsidR="00FF1CF0" w:rsidRPr="00FF1CF0" w14:paraId="608D2EC1" w14:textId="77777777" w:rsidTr="00F7569D">
        <w:trPr>
          <w:trHeight w:val="806"/>
        </w:trPr>
        <w:tc>
          <w:tcPr>
            <w:tcW w:w="721" w:type="dxa"/>
            <w:vAlign w:val="center"/>
          </w:tcPr>
          <w:p w14:paraId="20DC5243" w14:textId="15E5D7F9" w:rsidR="00FF1CF0" w:rsidRPr="00FF1CF0" w:rsidRDefault="00C66A35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FF1CF0" w:rsidRPr="00FF1CF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6" w:type="dxa"/>
            <w:vAlign w:val="center"/>
          </w:tcPr>
          <w:p w14:paraId="3F4C8F3C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WLWK-PLRO036</w:t>
            </w:r>
          </w:p>
        </w:tc>
        <w:tc>
          <w:tcPr>
            <w:tcW w:w="5528" w:type="dxa"/>
            <w:vAlign w:val="center"/>
          </w:tcPr>
          <w:p w14:paraId="771FC1CB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Liczba wybudowanych jednostek wytwarzania energii cieplnej z OZE</w:t>
            </w:r>
          </w:p>
        </w:tc>
        <w:tc>
          <w:tcPr>
            <w:tcW w:w="1855" w:type="dxa"/>
            <w:vAlign w:val="center"/>
          </w:tcPr>
          <w:p w14:paraId="185A7026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Szt.</w:t>
            </w:r>
          </w:p>
        </w:tc>
      </w:tr>
      <w:tr w:rsidR="00FF1CF0" w:rsidRPr="00FF1CF0" w14:paraId="425A64DA" w14:textId="77777777" w:rsidTr="00F7569D">
        <w:trPr>
          <w:trHeight w:val="806"/>
        </w:trPr>
        <w:tc>
          <w:tcPr>
            <w:tcW w:w="721" w:type="dxa"/>
            <w:vAlign w:val="center"/>
          </w:tcPr>
          <w:p w14:paraId="234790DC" w14:textId="23B5AF28" w:rsidR="00FF1CF0" w:rsidRPr="00FF1CF0" w:rsidRDefault="00C66A35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1276" w:type="dxa"/>
            <w:vAlign w:val="center"/>
          </w:tcPr>
          <w:p w14:paraId="0B8D0D3C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WLWK-PLRO034</w:t>
            </w:r>
          </w:p>
        </w:tc>
        <w:tc>
          <w:tcPr>
            <w:tcW w:w="5528" w:type="dxa"/>
            <w:vAlign w:val="center"/>
          </w:tcPr>
          <w:p w14:paraId="3D416AF3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Liczba wybudowanych jednostek wytwarzania energii elektrycznej z OZE</w:t>
            </w:r>
          </w:p>
        </w:tc>
        <w:tc>
          <w:tcPr>
            <w:tcW w:w="1855" w:type="dxa"/>
            <w:vAlign w:val="center"/>
          </w:tcPr>
          <w:p w14:paraId="11B0AFF1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Szt.</w:t>
            </w:r>
          </w:p>
        </w:tc>
      </w:tr>
      <w:tr w:rsidR="00FF1CF0" w:rsidRPr="00FF1CF0" w14:paraId="0CA69376" w14:textId="77777777" w:rsidTr="00F7569D">
        <w:trPr>
          <w:trHeight w:val="806"/>
        </w:trPr>
        <w:tc>
          <w:tcPr>
            <w:tcW w:w="721" w:type="dxa"/>
            <w:vAlign w:val="center"/>
          </w:tcPr>
          <w:p w14:paraId="20DBD0CB" w14:textId="3F86714F" w:rsidR="00FF1CF0" w:rsidRPr="00FF1CF0" w:rsidRDefault="00C66A35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1276" w:type="dxa"/>
            <w:vAlign w:val="center"/>
          </w:tcPr>
          <w:p w14:paraId="2BE5CE2B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WLWK-PLRO023</w:t>
            </w:r>
          </w:p>
        </w:tc>
        <w:tc>
          <w:tcPr>
            <w:tcW w:w="5528" w:type="dxa"/>
            <w:vAlign w:val="center"/>
          </w:tcPr>
          <w:p w14:paraId="2A2319F8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Liczba zmodernizowanych energetycznie budynków</w:t>
            </w:r>
          </w:p>
        </w:tc>
        <w:tc>
          <w:tcPr>
            <w:tcW w:w="1855" w:type="dxa"/>
            <w:vAlign w:val="center"/>
          </w:tcPr>
          <w:p w14:paraId="1FA80A79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Szt.</w:t>
            </w:r>
          </w:p>
        </w:tc>
      </w:tr>
      <w:tr w:rsidR="00FF1CF0" w:rsidRPr="00FF1CF0" w14:paraId="634C33AA" w14:textId="77777777" w:rsidTr="00F7569D">
        <w:trPr>
          <w:trHeight w:val="806"/>
        </w:trPr>
        <w:tc>
          <w:tcPr>
            <w:tcW w:w="721" w:type="dxa"/>
            <w:vAlign w:val="center"/>
          </w:tcPr>
          <w:p w14:paraId="6D73BEA0" w14:textId="770E4D83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1</w:t>
            </w:r>
            <w:r w:rsidR="00C66A35">
              <w:rPr>
                <w:rFonts w:asciiTheme="minorHAnsi" w:hAnsiTheme="minorHAnsi" w:cstheme="minorHAnsi"/>
              </w:rPr>
              <w:t>3</w:t>
            </w:r>
            <w:r w:rsidRPr="00FF1CF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6" w:type="dxa"/>
            <w:vAlign w:val="center"/>
          </w:tcPr>
          <w:p w14:paraId="0C64F923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WLWK-PLRO037</w:t>
            </w:r>
          </w:p>
        </w:tc>
        <w:tc>
          <w:tcPr>
            <w:tcW w:w="5528" w:type="dxa"/>
            <w:vAlign w:val="center"/>
          </w:tcPr>
          <w:p w14:paraId="18B674AE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Liczba zmodernizowanych jednostek wytwarzania energii cieplnej z OZE</w:t>
            </w:r>
          </w:p>
        </w:tc>
        <w:tc>
          <w:tcPr>
            <w:tcW w:w="1855" w:type="dxa"/>
            <w:vAlign w:val="center"/>
          </w:tcPr>
          <w:p w14:paraId="2AA6FD32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Szt.</w:t>
            </w:r>
          </w:p>
        </w:tc>
      </w:tr>
      <w:tr w:rsidR="00FF1CF0" w:rsidRPr="00FF1CF0" w14:paraId="518DA358" w14:textId="77777777" w:rsidTr="00F7569D">
        <w:trPr>
          <w:trHeight w:val="806"/>
        </w:trPr>
        <w:tc>
          <w:tcPr>
            <w:tcW w:w="721" w:type="dxa"/>
            <w:vAlign w:val="center"/>
          </w:tcPr>
          <w:p w14:paraId="7D66EC0D" w14:textId="491939D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1</w:t>
            </w:r>
            <w:r w:rsidR="00C66A35">
              <w:rPr>
                <w:rFonts w:asciiTheme="minorHAnsi" w:hAnsiTheme="minorHAnsi" w:cstheme="minorHAnsi"/>
              </w:rPr>
              <w:t>4</w:t>
            </w:r>
            <w:r w:rsidRPr="00FF1CF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6" w:type="dxa"/>
            <w:vAlign w:val="center"/>
          </w:tcPr>
          <w:p w14:paraId="707AB31E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WLWK-PLRO035</w:t>
            </w:r>
          </w:p>
        </w:tc>
        <w:tc>
          <w:tcPr>
            <w:tcW w:w="5528" w:type="dxa"/>
            <w:vAlign w:val="center"/>
          </w:tcPr>
          <w:p w14:paraId="2E36849B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Liczba zmodernizowanych jednostek wytwarzania energii elektrycznej z OZE</w:t>
            </w:r>
          </w:p>
        </w:tc>
        <w:tc>
          <w:tcPr>
            <w:tcW w:w="1855" w:type="dxa"/>
            <w:vAlign w:val="center"/>
          </w:tcPr>
          <w:p w14:paraId="7C89E7C6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Szt.</w:t>
            </w:r>
          </w:p>
        </w:tc>
      </w:tr>
      <w:tr w:rsidR="00FF1CF0" w:rsidRPr="00FF1CF0" w14:paraId="59E81FF8" w14:textId="77777777" w:rsidTr="00F7569D">
        <w:trPr>
          <w:trHeight w:val="806"/>
        </w:trPr>
        <w:tc>
          <w:tcPr>
            <w:tcW w:w="721" w:type="dxa"/>
            <w:vAlign w:val="center"/>
          </w:tcPr>
          <w:p w14:paraId="41C05018" w14:textId="34A0131B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lastRenderedPageBreak/>
              <w:t>1</w:t>
            </w:r>
            <w:r w:rsidR="00C66A35">
              <w:rPr>
                <w:rFonts w:asciiTheme="minorHAnsi" w:hAnsiTheme="minorHAnsi" w:cstheme="minorHAnsi"/>
              </w:rPr>
              <w:t>5</w:t>
            </w:r>
            <w:r w:rsidRPr="00FF1CF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6" w:type="dxa"/>
            <w:vAlign w:val="center"/>
          </w:tcPr>
          <w:p w14:paraId="09CD7C7E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WLWK-PLRO022</w:t>
            </w:r>
          </w:p>
        </w:tc>
        <w:tc>
          <w:tcPr>
            <w:tcW w:w="5528" w:type="dxa"/>
            <w:vAlign w:val="center"/>
          </w:tcPr>
          <w:p w14:paraId="2B2DA419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Powierzchnia użytkowa budynków mieszkalnych poddanych termomodernizacji</w:t>
            </w:r>
          </w:p>
        </w:tc>
        <w:tc>
          <w:tcPr>
            <w:tcW w:w="1855" w:type="dxa"/>
            <w:vAlign w:val="center"/>
          </w:tcPr>
          <w:p w14:paraId="10FD2103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m2</w:t>
            </w:r>
          </w:p>
        </w:tc>
      </w:tr>
      <w:tr w:rsidR="00FF1CF0" w:rsidRPr="00FF1CF0" w14:paraId="7DC4E131" w14:textId="77777777" w:rsidTr="00F7569D">
        <w:trPr>
          <w:trHeight w:val="806"/>
        </w:trPr>
        <w:tc>
          <w:tcPr>
            <w:tcW w:w="721" w:type="dxa"/>
            <w:vAlign w:val="center"/>
          </w:tcPr>
          <w:p w14:paraId="391F498E" w14:textId="1E4A95FF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1</w:t>
            </w:r>
            <w:r w:rsidR="00C66A35">
              <w:rPr>
                <w:rFonts w:asciiTheme="minorHAnsi" w:hAnsiTheme="minorHAnsi" w:cstheme="minorHAnsi"/>
              </w:rPr>
              <w:t>6</w:t>
            </w:r>
            <w:r w:rsidRPr="00FF1CF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6" w:type="dxa"/>
            <w:vAlign w:val="center"/>
          </w:tcPr>
          <w:p w14:paraId="0055ABF9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PROG-FEKP-0008</w:t>
            </w:r>
          </w:p>
        </w:tc>
        <w:tc>
          <w:tcPr>
            <w:tcW w:w="5528" w:type="dxa"/>
            <w:vAlign w:val="center"/>
          </w:tcPr>
          <w:p w14:paraId="71B32BB2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Liczba audytów energetycznych objętych wsparciem w ramach dotacji</w:t>
            </w:r>
          </w:p>
        </w:tc>
        <w:tc>
          <w:tcPr>
            <w:tcW w:w="1855" w:type="dxa"/>
            <w:vAlign w:val="center"/>
          </w:tcPr>
          <w:p w14:paraId="01A04D5F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Szt.</w:t>
            </w:r>
          </w:p>
        </w:tc>
      </w:tr>
      <w:tr w:rsidR="00FF1CF0" w:rsidRPr="00FF1CF0" w14:paraId="131A43EE" w14:textId="77777777" w:rsidTr="00F7569D">
        <w:trPr>
          <w:trHeight w:val="806"/>
        </w:trPr>
        <w:tc>
          <w:tcPr>
            <w:tcW w:w="721" w:type="dxa"/>
            <w:vAlign w:val="center"/>
          </w:tcPr>
          <w:p w14:paraId="05001109" w14:textId="12967E46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1</w:t>
            </w:r>
            <w:r w:rsidR="00C66A35">
              <w:rPr>
                <w:rFonts w:asciiTheme="minorHAnsi" w:hAnsiTheme="minorHAnsi" w:cstheme="minorHAnsi"/>
              </w:rPr>
              <w:t>7</w:t>
            </w:r>
            <w:r w:rsidRPr="00FF1CF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6" w:type="dxa"/>
            <w:vAlign w:val="center"/>
          </w:tcPr>
          <w:p w14:paraId="6E9A4B6D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PROG-FEKP-0011</w:t>
            </w:r>
          </w:p>
        </w:tc>
        <w:tc>
          <w:tcPr>
            <w:tcW w:w="5528" w:type="dxa"/>
            <w:vAlign w:val="center"/>
          </w:tcPr>
          <w:p w14:paraId="304C878A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Liczba wspartych przedsiębiorstw komunalnych</w:t>
            </w:r>
          </w:p>
        </w:tc>
        <w:tc>
          <w:tcPr>
            <w:tcW w:w="1855" w:type="dxa"/>
            <w:vAlign w:val="center"/>
          </w:tcPr>
          <w:p w14:paraId="02F88530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Szt.</w:t>
            </w:r>
          </w:p>
        </w:tc>
      </w:tr>
      <w:tr w:rsidR="00FF1CF0" w:rsidRPr="00FF1CF0" w14:paraId="20C12E49" w14:textId="77777777" w:rsidTr="00F7569D">
        <w:trPr>
          <w:trHeight w:val="806"/>
        </w:trPr>
        <w:tc>
          <w:tcPr>
            <w:tcW w:w="721" w:type="dxa"/>
            <w:vAlign w:val="center"/>
          </w:tcPr>
          <w:p w14:paraId="71ACAB7F" w14:textId="1AC81E7D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1</w:t>
            </w:r>
            <w:r w:rsidR="00C66A35">
              <w:rPr>
                <w:rFonts w:asciiTheme="minorHAnsi" w:hAnsiTheme="minorHAnsi" w:cstheme="minorHAnsi"/>
              </w:rPr>
              <w:t>8</w:t>
            </w:r>
            <w:r w:rsidRPr="00FF1CF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6" w:type="dxa"/>
            <w:vAlign w:val="center"/>
          </w:tcPr>
          <w:p w14:paraId="083C1429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PROG-FEKP-0060</w:t>
            </w:r>
          </w:p>
        </w:tc>
        <w:tc>
          <w:tcPr>
            <w:tcW w:w="5528" w:type="dxa"/>
            <w:vAlign w:val="center"/>
          </w:tcPr>
          <w:p w14:paraId="03DE2777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Podmioty otrzymujące wsparcie niefinansowe</w:t>
            </w:r>
          </w:p>
        </w:tc>
        <w:tc>
          <w:tcPr>
            <w:tcW w:w="1855" w:type="dxa"/>
            <w:vAlign w:val="center"/>
          </w:tcPr>
          <w:p w14:paraId="7C9CA70A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Szt.</w:t>
            </w:r>
          </w:p>
        </w:tc>
      </w:tr>
      <w:tr w:rsidR="00FF1CF0" w:rsidRPr="00FF1CF0" w14:paraId="081AA231" w14:textId="77777777" w:rsidTr="00F7569D">
        <w:trPr>
          <w:trHeight w:val="806"/>
        </w:trPr>
        <w:tc>
          <w:tcPr>
            <w:tcW w:w="721" w:type="dxa"/>
            <w:vAlign w:val="center"/>
          </w:tcPr>
          <w:p w14:paraId="2E195F8B" w14:textId="48194FCA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1</w:t>
            </w:r>
            <w:r w:rsidR="00C66A35">
              <w:rPr>
                <w:rFonts w:asciiTheme="minorHAnsi" w:hAnsiTheme="minorHAnsi" w:cstheme="minorHAnsi"/>
              </w:rPr>
              <w:t>9</w:t>
            </w:r>
            <w:r w:rsidRPr="00FF1CF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6" w:type="dxa"/>
            <w:vAlign w:val="center"/>
          </w:tcPr>
          <w:p w14:paraId="1E7313BE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PROG-FEKP-0061</w:t>
            </w:r>
          </w:p>
        </w:tc>
        <w:tc>
          <w:tcPr>
            <w:tcW w:w="5528" w:type="dxa"/>
            <w:vAlign w:val="center"/>
          </w:tcPr>
          <w:p w14:paraId="3FC91500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Liczba zmodernizowanych energetycznie budynków objętych ochroną konserwatorską</w:t>
            </w:r>
          </w:p>
        </w:tc>
        <w:tc>
          <w:tcPr>
            <w:tcW w:w="1855" w:type="dxa"/>
            <w:vAlign w:val="center"/>
          </w:tcPr>
          <w:p w14:paraId="20376496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Szt.</w:t>
            </w:r>
          </w:p>
        </w:tc>
      </w:tr>
      <w:tr w:rsidR="00FF1CF0" w:rsidRPr="00FF1CF0" w14:paraId="416495BB" w14:textId="77777777" w:rsidTr="00F7569D">
        <w:trPr>
          <w:trHeight w:val="806"/>
        </w:trPr>
        <w:tc>
          <w:tcPr>
            <w:tcW w:w="721" w:type="dxa"/>
            <w:vAlign w:val="center"/>
          </w:tcPr>
          <w:p w14:paraId="00CCE129" w14:textId="7C0E27AB" w:rsidR="00FF1CF0" w:rsidRPr="00FF1CF0" w:rsidRDefault="00C66A35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20</w:t>
            </w:r>
            <w:r w:rsidR="00FF1CF0" w:rsidRPr="00FF1CF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6" w:type="dxa"/>
            <w:vAlign w:val="center"/>
          </w:tcPr>
          <w:p w14:paraId="4EE68D94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PROG-FEKP-0063</w:t>
            </w:r>
          </w:p>
        </w:tc>
        <w:tc>
          <w:tcPr>
            <w:tcW w:w="5528" w:type="dxa"/>
            <w:vAlign w:val="center"/>
          </w:tcPr>
          <w:p w14:paraId="7DD23CA2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Liczba wspartych budynków publicznych, w których zastosowano środki mające na celu przystosowanie do zmian klimatu</w:t>
            </w:r>
          </w:p>
        </w:tc>
        <w:tc>
          <w:tcPr>
            <w:tcW w:w="1855" w:type="dxa"/>
            <w:vAlign w:val="center"/>
          </w:tcPr>
          <w:p w14:paraId="056CFE4D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Szt.</w:t>
            </w:r>
          </w:p>
        </w:tc>
      </w:tr>
      <w:tr w:rsidR="00FF1CF0" w:rsidRPr="00FF1CF0" w14:paraId="4493DFA4" w14:textId="77777777" w:rsidTr="00F7569D">
        <w:trPr>
          <w:trHeight w:val="806"/>
        </w:trPr>
        <w:tc>
          <w:tcPr>
            <w:tcW w:w="721" w:type="dxa"/>
            <w:vAlign w:val="center"/>
          </w:tcPr>
          <w:p w14:paraId="4AD104E5" w14:textId="72D3DF70" w:rsidR="00FF1CF0" w:rsidRPr="00FF1CF0" w:rsidRDefault="00C66A35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21</w:t>
            </w:r>
            <w:r w:rsidR="00FF1CF0" w:rsidRPr="00FF1CF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6" w:type="dxa"/>
            <w:vAlign w:val="center"/>
          </w:tcPr>
          <w:p w14:paraId="4FB5967D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PROG-FEKP-0064</w:t>
            </w:r>
          </w:p>
        </w:tc>
        <w:tc>
          <w:tcPr>
            <w:tcW w:w="5528" w:type="dxa"/>
            <w:vAlign w:val="center"/>
          </w:tcPr>
          <w:p w14:paraId="045B1653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Liczba zmodernizowanych energetycznie wielorodzinnych budynków mieszkalnych</w:t>
            </w:r>
          </w:p>
        </w:tc>
        <w:tc>
          <w:tcPr>
            <w:tcW w:w="1855" w:type="dxa"/>
            <w:vAlign w:val="center"/>
          </w:tcPr>
          <w:p w14:paraId="35742A9F" w14:textId="77777777" w:rsidR="00FF1CF0" w:rsidRPr="00FF1CF0" w:rsidRDefault="00FF1CF0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</w:rPr>
              <w:t>Szt.</w:t>
            </w:r>
          </w:p>
        </w:tc>
      </w:tr>
    </w:tbl>
    <w:p w14:paraId="77F77429" w14:textId="77777777" w:rsidR="00FF1CF0" w:rsidRDefault="00FF1CF0" w:rsidP="002B2115">
      <w:pPr>
        <w:jc w:val="center"/>
        <w:rPr>
          <w:rFonts w:asciiTheme="minorHAnsi" w:hAnsiTheme="minorHAnsi" w:cstheme="minorHAnsi"/>
        </w:rPr>
      </w:pPr>
    </w:p>
    <w:tbl>
      <w:tblPr>
        <w:tblpPr w:leftFromText="141" w:rightFromText="141" w:vertAnchor="text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273"/>
        <w:gridCol w:w="5513"/>
        <w:gridCol w:w="1850"/>
      </w:tblGrid>
      <w:tr w:rsidR="00232687" w:rsidRPr="00FF1CF0" w14:paraId="68F22419" w14:textId="77777777" w:rsidTr="00232687">
        <w:trPr>
          <w:trHeight w:val="806"/>
        </w:trPr>
        <w:tc>
          <w:tcPr>
            <w:tcW w:w="720" w:type="dxa"/>
            <w:shd w:val="clear" w:color="auto" w:fill="D0CECE"/>
            <w:vAlign w:val="center"/>
          </w:tcPr>
          <w:p w14:paraId="2DE03AA4" w14:textId="77777777" w:rsidR="00232687" w:rsidRPr="00FF1CF0" w:rsidRDefault="00232687" w:rsidP="002B2115">
            <w:pPr>
              <w:spacing w:after="0" w:line="240" w:lineRule="auto"/>
              <w:ind w:left="-675" w:firstLine="663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1273" w:type="dxa"/>
            <w:shd w:val="clear" w:color="auto" w:fill="D0CECE"/>
            <w:vAlign w:val="center"/>
          </w:tcPr>
          <w:p w14:paraId="0E3674DB" w14:textId="77777777" w:rsidR="00232687" w:rsidRPr="00FF1CF0" w:rsidRDefault="00232687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  <w:b/>
              </w:rPr>
              <w:t>Nr identyfikacyjny</w:t>
            </w:r>
          </w:p>
        </w:tc>
        <w:tc>
          <w:tcPr>
            <w:tcW w:w="5513" w:type="dxa"/>
            <w:shd w:val="clear" w:color="auto" w:fill="D0CECE"/>
            <w:vAlign w:val="center"/>
          </w:tcPr>
          <w:p w14:paraId="5A2DAFC7" w14:textId="1873734E" w:rsidR="00232687" w:rsidRPr="00FF1CF0" w:rsidRDefault="00232687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  <w:b/>
              </w:rPr>
              <w:t xml:space="preserve">Wskaźniki </w:t>
            </w:r>
            <w:r>
              <w:rPr>
                <w:rFonts w:asciiTheme="minorHAnsi" w:hAnsiTheme="minorHAnsi" w:cstheme="minorHAnsi"/>
                <w:b/>
              </w:rPr>
              <w:t>rezultatu</w:t>
            </w:r>
          </w:p>
        </w:tc>
        <w:tc>
          <w:tcPr>
            <w:tcW w:w="1850" w:type="dxa"/>
            <w:shd w:val="clear" w:color="auto" w:fill="D0CECE"/>
            <w:vAlign w:val="center"/>
          </w:tcPr>
          <w:p w14:paraId="25BD444E" w14:textId="77777777" w:rsidR="00232687" w:rsidRPr="00FF1CF0" w:rsidRDefault="00232687" w:rsidP="002B21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1CF0">
              <w:rPr>
                <w:rFonts w:asciiTheme="minorHAnsi" w:hAnsiTheme="minorHAnsi" w:cstheme="minorHAnsi"/>
                <w:b/>
              </w:rPr>
              <w:t>Jednostka miary</w:t>
            </w:r>
          </w:p>
        </w:tc>
      </w:tr>
      <w:tr w:rsidR="00232687" w:rsidRPr="00FF1CF0" w14:paraId="2FDB9D3A" w14:textId="77777777" w:rsidTr="00232687">
        <w:trPr>
          <w:trHeight w:val="806"/>
        </w:trPr>
        <w:tc>
          <w:tcPr>
            <w:tcW w:w="720" w:type="dxa"/>
          </w:tcPr>
          <w:p w14:paraId="2C5FC307" w14:textId="7151D90E" w:rsidR="00232687" w:rsidRPr="00232687" w:rsidRDefault="00232687" w:rsidP="002B211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32687">
              <w:rPr>
                <w:rFonts w:cs="Calibri"/>
                <w:bCs/>
                <w:noProof/>
                <w:lang w:val="en-US"/>
              </w:rPr>
              <w:t>1.</w:t>
            </w:r>
          </w:p>
        </w:tc>
        <w:tc>
          <w:tcPr>
            <w:tcW w:w="1273" w:type="dxa"/>
          </w:tcPr>
          <w:p w14:paraId="70C9A541" w14:textId="6C00DDA7" w:rsidR="00232687" w:rsidRPr="00232687" w:rsidRDefault="00232687" w:rsidP="002B211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32687">
              <w:rPr>
                <w:rFonts w:cs="Calibri"/>
                <w:noProof/>
              </w:rPr>
              <w:t>RCR026</w:t>
            </w:r>
          </w:p>
        </w:tc>
        <w:tc>
          <w:tcPr>
            <w:tcW w:w="5513" w:type="dxa"/>
          </w:tcPr>
          <w:p w14:paraId="02D593EC" w14:textId="78443B56" w:rsidR="00232687" w:rsidRPr="00232687" w:rsidRDefault="00232687" w:rsidP="002B211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32687">
              <w:rPr>
                <w:rFonts w:cs="Calibri"/>
              </w:rPr>
              <w:t>Roczne zużycie energii pierwotnej (w tym: w lokalach mieszkalnych, budynkach publicznych, przedsiębiorstwach, innych)</w:t>
            </w:r>
          </w:p>
        </w:tc>
        <w:tc>
          <w:tcPr>
            <w:tcW w:w="1850" w:type="dxa"/>
          </w:tcPr>
          <w:p w14:paraId="56986806" w14:textId="6CA55331" w:rsidR="00232687" w:rsidRPr="00232687" w:rsidRDefault="00232687" w:rsidP="002B211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32687">
              <w:rPr>
                <w:rFonts w:cs="Calibri"/>
                <w:noProof/>
              </w:rPr>
              <w:t>MWh/rok</w:t>
            </w:r>
          </w:p>
        </w:tc>
      </w:tr>
      <w:tr w:rsidR="00232687" w:rsidRPr="00FF1CF0" w14:paraId="17D68A2F" w14:textId="77777777" w:rsidTr="00232687">
        <w:trPr>
          <w:trHeight w:val="806"/>
        </w:trPr>
        <w:tc>
          <w:tcPr>
            <w:tcW w:w="720" w:type="dxa"/>
          </w:tcPr>
          <w:p w14:paraId="172B8BE5" w14:textId="1D756FDF" w:rsidR="00232687" w:rsidRPr="00232687" w:rsidRDefault="00232687" w:rsidP="002B211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32687">
              <w:rPr>
                <w:rFonts w:cs="Calibri"/>
                <w:bCs/>
                <w:noProof/>
                <w:lang w:val="en-US"/>
              </w:rPr>
              <w:t>2.</w:t>
            </w:r>
          </w:p>
        </w:tc>
        <w:tc>
          <w:tcPr>
            <w:tcW w:w="1273" w:type="dxa"/>
          </w:tcPr>
          <w:p w14:paraId="7CA29127" w14:textId="3D51753C" w:rsidR="00232687" w:rsidRPr="00232687" w:rsidRDefault="00232687" w:rsidP="002B211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32687">
              <w:rPr>
                <w:rFonts w:cs="Calibri"/>
                <w:noProof/>
              </w:rPr>
              <w:t>RCR029</w:t>
            </w:r>
          </w:p>
        </w:tc>
        <w:tc>
          <w:tcPr>
            <w:tcW w:w="5513" w:type="dxa"/>
          </w:tcPr>
          <w:p w14:paraId="03A77185" w14:textId="790B539D" w:rsidR="00232687" w:rsidRPr="00232687" w:rsidRDefault="00232687" w:rsidP="002B211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32687">
              <w:rPr>
                <w:rFonts w:cs="Calibri"/>
                <w:noProof/>
              </w:rPr>
              <w:t>Szacowana emisja gazów cieplarnianych</w:t>
            </w:r>
          </w:p>
        </w:tc>
        <w:tc>
          <w:tcPr>
            <w:tcW w:w="1850" w:type="dxa"/>
          </w:tcPr>
          <w:p w14:paraId="49BAA19B" w14:textId="42939F8D" w:rsidR="00232687" w:rsidRPr="00232687" w:rsidRDefault="00232687" w:rsidP="002B211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32687">
              <w:rPr>
                <w:rFonts w:cs="Calibri"/>
                <w:noProof/>
              </w:rPr>
              <w:t>Tony równowaznika CO</w:t>
            </w:r>
            <w:r w:rsidRPr="00232687">
              <w:rPr>
                <w:rFonts w:cs="Calibri"/>
                <w:noProof/>
                <w:vertAlign w:val="subscript"/>
              </w:rPr>
              <w:t>2</w:t>
            </w:r>
            <w:r w:rsidRPr="00232687">
              <w:rPr>
                <w:rFonts w:cs="Calibri"/>
                <w:noProof/>
              </w:rPr>
              <w:t>/rok</w:t>
            </w:r>
          </w:p>
        </w:tc>
      </w:tr>
      <w:tr w:rsidR="00232687" w:rsidRPr="00FF1CF0" w14:paraId="0248CEC3" w14:textId="77777777" w:rsidTr="004D03B8">
        <w:trPr>
          <w:trHeight w:val="806"/>
        </w:trPr>
        <w:tc>
          <w:tcPr>
            <w:tcW w:w="720" w:type="dxa"/>
          </w:tcPr>
          <w:p w14:paraId="1C7FDC82" w14:textId="5258020F" w:rsidR="00232687" w:rsidRPr="00232687" w:rsidRDefault="00C66A35" w:rsidP="002B211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</w:rPr>
              <w:t>3</w:t>
            </w:r>
            <w:r w:rsidR="00232687" w:rsidRPr="00232687">
              <w:rPr>
                <w:rFonts w:cs="Calibri"/>
              </w:rPr>
              <w:t>.</w:t>
            </w:r>
          </w:p>
        </w:tc>
        <w:tc>
          <w:tcPr>
            <w:tcW w:w="1273" w:type="dxa"/>
          </w:tcPr>
          <w:p w14:paraId="703B19E0" w14:textId="1D54DB88" w:rsidR="00232687" w:rsidRPr="00232687" w:rsidRDefault="00232687" w:rsidP="002B211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32687">
              <w:rPr>
                <w:rFonts w:cs="Calibri"/>
              </w:rPr>
              <w:t>WLWK-PLRR014</w:t>
            </w:r>
          </w:p>
        </w:tc>
        <w:tc>
          <w:tcPr>
            <w:tcW w:w="5513" w:type="dxa"/>
          </w:tcPr>
          <w:p w14:paraId="265C9E7D" w14:textId="5B76B5DD" w:rsidR="00232687" w:rsidRPr="00232687" w:rsidRDefault="00232687" w:rsidP="002B211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32687">
              <w:rPr>
                <w:rFonts w:cs="Calibri"/>
              </w:rPr>
              <w:t>Ilość wytworzonej energii cieplnej ze źródeł OZE</w:t>
            </w:r>
          </w:p>
        </w:tc>
        <w:tc>
          <w:tcPr>
            <w:tcW w:w="1850" w:type="dxa"/>
          </w:tcPr>
          <w:p w14:paraId="4A38DB7B" w14:textId="742BC7BB" w:rsidR="00232687" w:rsidRPr="00232687" w:rsidRDefault="00232687" w:rsidP="002B211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32687">
              <w:rPr>
                <w:rFonts w:cs="Calibri"/>
              </w:rPr>
              <w:t>MWh/rok</w:t>
            </w:r>
          </w:p>
        </w:tc>
      </w:tr>
      <w:tr w:rsidR="00232687" w:rsidRPr="00FF1CF0" w14:paraId="23E00C2F" w14:textId="77777777" w:rsidTr="004D03B8">
        <w:trPr>
          <w:trHeight w:val="806"/>
        </w:trPr>
        <w:tc>
          <w:tcPr>
            <w:tcW w:w="720" w:type="dxa"/>
          </w:tcPr>
          <w:p w14:paraId="3E30B07C" w14:textId="4D561E9D" w:rsidR="00232687" w:rsidRPr="00232687" w:rsidRDefault="00C66A35" w:rsidP="002B211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</w:rPr>
              <w:t>4</w:t>
            </w:r>
            <w:r w:rsidR="00232687" w:rsidRPr="00232687">
              <w:rPr>
                <w:rFonts w:cs="Calibri"/>
              </w:rPr>
              <w:t>.</w:t>
            </w:r>
          </w:p>
        </w:tc>
        <w:tc>
          <w:tcPr>
            <w:tcW w:w="1273" w:type="dxa"/>
          </w:tcPr>
          <w:p w14:paraId="6CEF4DE1" w14:textId="12582FC2" w:rsidR="00232687" w:rsidRPr="00232687" w:rsidRDefault="00232687" w:rsidP="002B211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32687">
              <w:rPr>
                <w:rFonts w:cs="Calibri"/>
              </w:rPr>
              <w:t>WLWK-PLRR013</w:t>
            </w:r>
          </w:p>
        </w:tc>
        <w:tc>
          <w:tcPr>
            <w:tcW w:w="5513" w:type="dxa"/>
          </w:tcPr>
          <w:p w14:paraId="338B907F" w14:textId="5C2CD0A2" w:rsidR="00232687" w:rsidRPr="00232687" w:rsidRDefault="00232687" w:rsidP="002B211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32687">
              <w:rPr>
                <w:rFonts w:cs="Calibri"/>
              </w:rPr>
              <w:t>Ilość wytworzonej energii elektrycznej ze źródeł OZE</w:t>
            </w:r>
          </w:p>
        </w:tc>
        <w:tc>
          <w:tcPr>
            <w:tcW w:w="1850" w:type="dxa"/>
          </w:tcPr>
          <w:p w14:paraId="0C333760" w14:textId="3E4CC8AB" w:rsidR="00232687" w:rsidRPr="00232687" w:rsidRDefault="00232687" w:rsidP="002B211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32687">
              <w:rPr>
                <w:rFonts w:cs="Calibri"/>
              </w:rPr>
              <w:t>MWh/rok</w:t>
            </w:r>
          </w:p>
        </w:tc>
      </w:tr>
      <w:tr w:rsidR="00232687" w:rsidRPr="00FF1CF0" w14:paraId="422614C8" w14:textId="77777777" w:rsidTr="004D03B8">
        <w:trPr>
          <w:trHeight w:val="806"/>
        </w:trPr>
        <w:tc>
          <w:tcPr>
            <w:tcW w:w="720" w:type="dxa"/>
          </w:tcPr>
          <w:p w14:paraId="6540244A" w14:textId="0BED369D" w:rsidR="00232687" w:rsidRPr="00232687" w:rsidRDefault="00C66A35" w:rsidP="002B211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</w:rPr>
              <w:t>5</w:t>
            </w:r>
            <w:r w:rsidR="00232687" w:rsidRPr="00232687">
              <w:rPr>
                <w:rFonts w:cs="Calibri"/>
              </w:rPr>
              <w:t>.</w:t>
            </w:r>
          </w:p>
        </w:tc>
        <w:tc>
          <w:tcPr>
            <w:tcW w:w="1273" w:type="dxa"/>
          </w:tcPr>
          <w:p w14:paraId="68BD1414" w14:textId="7F9151DB" w:rsidR="00232687" w:rsidRPr="00232687" w:rsidRDefault="00232687" w:rsidP="002B211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32687">
              <w:rPr>
                <w:rFonts w:cs="Calibri"/>
              </w:rPr>
              <w:t>WLWK-PLRR012</w:t>
            </w:r>
          </w:p>
        </w:tc>
        <w:tc>
          <w:tcPr>
            <w:tcW w:w="5513" w:type="dxa"/>
          </w:tcPr>
          <w:p w14:paraId="38B8445E" w14:textId="04FE37F2" w:rsidR="00232687" w:rsidRPr="00232687" w:rsidRDefault="00232687" w:rsidP="002B211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32687">
              <w:rPr>
                <w:rFonts w:cs="Calibri"/>
              </w:rPr>
              <w:t>Ilość zaoszczędzonej energii cieplnej</w:t>
            </w:r>
          </w:p>
        </w:tc>
        <w:tc>
          <w:tcPr>
            <w:tcW w:w="1850" w:type="dxa"/>
          </w:tcPr>
          <w:p w14:paraId="1023A2B8" w14:textId="27B4FC48" w:rsidR="00232687" w:rsidRPr="00232687" w:rsidRDefault="00232687" w:rsidP="002B211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32687">
              <w:rPr>
                <w:rFonts w:cs="Calibri"/>
              </w:rPr>
              <w:t>MWh/rok</w:t>
            </w:r>
          </w:p>
        </w:tc>
      </w:tr>
      <w:tr w:rsidR="00232687" w:rsidRPr="00FF1CF0" w14:paraId="569BD953" w14:textId="77777777" w:rsidTr="004D03B8">
        <w:trPr>
          <w:trHeight w:val="806"/>
        </w:trPr>
        <w:tc>
          <w:tcPr>
            <w:tcW w:w="720" w:type="dxa"/>
          </w:tcPr>
          <w:p w14:paraId="49F80F60" w14:textId="1DC40521" w:rsidR="00232687" w:rsidRPr="00232687" w:rsidRDefault="00C66A35" w:rsidP="002B211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</w:rPr>
              <w:t>6</w:t>
            </w:r>
            <w:r w:rsidR="00232687" w:rsidRPr="00232687">
              <w:rPr>
                <w:rFonts w:cs="Calibri"/>
              </w:rPr>
              <w:t>.</w:t>
            </w:r>
          </w:p>
        </w:tc>
        <w:tc>
          <w:tcPr>
            <w:tcW w:w="1273" w:type="dxa"/>
          </w:tcPr>
          <w:p w14:paraId="4C72C418" w14:textId="42C54AF5" w:rsidR="00232687" w:rsidRPr="00232687" w:rsidRDefault="00232687" w:rsidP="002B211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32687">
              <w:rPr>
                <w:rFonts w:cs="Calibri"/>
              </w:rPr>
              <w:t>WLWK-PLRR010</w:t>
            </w:r>
          </w:p>
        </w:tc>
        <w:tc>
          <w:tcPr>
            <w:tcW w:w="5513" w:type="dxa"/>
          </w:tcPr>
          <w:p w14:paraId="69D9ADF9" w14:textId="25D97252" w:rsidR="00232687" w:rsidRPr="00232687" w:rsidRDefault="00232687" w:rsidP="002B211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32687">
              <w:rPr>
                <w:rFonts w:cs="Calibri"/>
              </w:rPr>
              <w:t>Ilość zaoszczędzonej energii elektrycznej i cieplnej</w:t>
            </w:r>
          </w:p>
        </w:tc>
        <w:tc>
          <w:tcPr>
            <w:tcW w:w="1850" w:type="dxa"/>
          </w:tcPr>
          <w:p w14:paraId="5EF420D1" w14:textId="22037B0C" w:rsidR="00232687" w:rsidRPr="00232687" w:rsidRDefault="00232687" w:rsidP="002B211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32687">
              <w:rPr>
                <w:rFonts w:cs="Calibri"/>
              </w:rPr>
              <w:t>MWh/rok</w:t>
            </w:r>
          </w:p>
        </w:tc>
      </w:tr>
      <w:tr w:rsidR="00232687" w:rsidRPr="00FF1CF0" w14:paraId="68C0D785" w14:textId="77777777" w:rsidTr="004D03B8">
        <w:trPr>
          <w:trHeight w:val="806"/>
        </w:trPr>
        <w:tc>
          <w:tcPr>
            <w:tcW w:w="720" w:type="dxa"/>
          </w:tcPr>
          <w:p w14:paraId="33ED3878" w14:textId="6356259B" w:rsidR="00232687" w:rsidRPr="00232687" w:rsidRDefault="00C66A35" w:rsidP="002B211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</w:rPr>
              <w:t>7</w:t>
            </w:r>
            <w:r w:rsidR="00232687" w:rsidRPr="00232687">
              <w:rPr>
                <w:rFonts w:cs="Calibri"/>
              </w:rPr>
              <w:t>.</w:t>
            </w:r>
          </w:p>
        </w:tc>
        <w:tc>
          <w:tcPr>
            <w:tcW w:w="1273" w:type="dxa"/>
          </w:tcPr>
          <w:p w14:paraId="2E9C1BFA" w14:textId="26170867" w:rsidR="00232687" w:rsidRPr="00232687" w:rsidRDefault="00232687" w:rsidP="002B211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32687">
              <w:rPr>
                <w:rFonts w:cs="Calibri"/>
              </w:rPr>
              <w:t>WLWK-PLRR011</w:t>
            </w:r>
          </w:p>
        </w:tc>
        <w:tc>
          <w:tcPr>
            <w:tcW w:w="5513" w:type="dxa"/>
          </w:tcPr>
          <w:p w14:paraId="35EA0B21" w14:textId="5CAA1588" w:rsidR="00232687" w:rsidRPr="00232687" w:rsidRDefault="00232687" w:rsidP="002B211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32687">
              <w:rPr>
                <w:rFonts w:cs="Calibri"/>
              </w:rPr>
              <w:t>Ilość zaoszczędzonej energii elektrycznej</w:t>
            </w:r>
          </w:p>
        </w:tc>
        <w:tc>
          <w:tcPr>
            <w:tcW w:w="1850" w:type="dxa"/>
          </w:tcPr>
          <w:p w14:paraId="6EB9CB80" w14:textId="0408F281" w:rsidR="00232687" w:rsidRPr="00232687" w:rsidRDefault="00232687" w:rsidP="002B211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32687">
              <w:rPr>
                <w:rFonts w:cs="Calibri"/>
              </w:rPr>
              <w:t>MWh/rok</w:t>
            </w:r>
          </w:p>
        </w:tc>
      </w:tr>
      <w:tr w:rsidR="00232687" w:rsidRPr="00FF1CF0" w14:paraId="1B43AFB6" w14:textId="77777777" w:rsidTr="004D03B8">
        <w:trPr>
          <w:trHeight w:val="806"/>
        </w:trPr>
        <w:tc>
          <w:tcPr>
            <w:tcW w:w="720" w:type="dxa"/>
          </w:tcPr>
          <w:p w14:paraId="49190A6B" w14:textId="050E54FF" w:rsidR="00232687" w:rsidRPr="00232687" w:rsidRDefault="00C66A35" w:rsidP="002B211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</w:rPr>
              <w:lastRenderedPageBreak/>
              <w:t>8</w:t>
            </w:r>
            <w:r w:rsidR="00232687" w:rsidRPr="00232687">
              <w:rPr>
                <w:rFonts w:cs="Calibri"/>
              </w:rPr>
              <w:t>.</w:t>
            </w:r>
          </w:p>
        </w:tc>
        <w:tc>
          <w:tcPr>
            <w:tcW w:w="1273" w:type="dxa"/>
          </w:tcPr>
          <w:p w14:paraId="60B1836F" w14:textId="0915D6DF" w:rsidR="00232687" w:rsidRPr="00232687" w:rsidRDefault="00232687" w:rsidP="002B211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32687">
              <w:rPr>
                <w:rFonts w:cs="Calibri"/>
              </w:rPr>
              <w:t>WLWK-RCR105</w:t>
            </w:r>
          </w:p>
        </w:tc>
        <w:tc>
          <w:tcPr>
            <w:tcW w:w="5513" w:type="dxa"/>
          </w:tcPr>
          <w:p w14:paraId="150C2DFE" w14:textId="25E0CD0E" w:rsidR="00232687" w:rsidRPr="00232687" w:rsidRDefault="00232687" w:rsidP="002B211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32687">
              <w:rPr>
                <w:rFonts w:cs="Calibri"/>
              </w:rPr>
              <w:t>Szacowana emisja gazów cieplarnianych z kotłów i systemów ciepłowniczych przekształconych z zasilania stałymi paliwami kopalnymi na zasilanie gazem</w:t>
            </w:r>
          </w:p>
        </w:tc>
        <w:tc>
          <w:tcPr>
            <w:tcW w:w="1850" w:type="dxa"/>
          </w:tcPr>
          <w:p w14:paraId="0F4D15A2" w14:textId="3C2753B9" w:rsidR="00232687" w:rsidRPr="00232687" w:rsidRDefault="00232687" w:rsidP="002B211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32687">
              <w:rPr>
                <w:rFonts w:cs="Calibri"/>
              </w:rPr>
              <w:t>tony równoważnika CO2/rok</w:t>
            </w:r>
          </w:p>
        </w:tc>
      </w:tr>
      <w:tr w:rsidR="00232687" w:rsidRPr="00FF1CF0" w14:paraId="14C38853" w14:textId="77777777" w:rsidTr="004D03B8">
        <w:trPr>
          <w:trHeight w:val="806"/>
        </w:trPr>
        <w:tc>
          <w:tcPr>
            <w:tcW w:w="720" w:type="dxa"/>
          </w:tcPr>
          <w:p w14:paraId="0EB89404" w14:textId="45FD0446" w:rsidR="00232687" w:rsidRPr="00232687" w:rsidRDefault="00C66A35" w:rsidP="002B211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</w:rPr>
              <w:t>9</w:t>
            </w:r>
            <w:r w:rsidR="00232687" w:rsidRPr="00232687">
              <w:rPr>
                <w:rFonts w:cs="Calibri"/>
              </w:rPr>
              <w:t>.</w:t>
            </w:r>
          </w:p>
        </w:tc>
        <w:tc>
          <w:tcPr>
            <w:tcW w:w="1273" w:type="dxa"/>
          </w:tcPr>
          <w:p w14:paraId="5A130816" w14:textId="2F71A846" w:rsidR="00232687" w:rsidRPr="00232687" w:rsidRDefault="00232687" w:rsidP="002B211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32687">
              <w:rPr>
                <w:rFonts w:cs="Calibri"/>
              </w:rPr>
              <w:t>WLWK-RCR031</w:t>
            </w:r>
          </w:p>
        </w:tc>
        <w:tc>
          <w:tcPr>
            <w:tcW w:w="5513" w:type="dxa"/>
          </w:tcPr>
          <w:p w14:paraId="272A1B65" w14:textId="36514DBD" w:rsidR="00232687" w:rsidRPr="00232687" w:rsidRDefault="00232687" w:rsidP="002B211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32687">
              <w:rPr>
                <w:rFonts w:cs="Calibri"/>
              </w:rPr>
              <w:t>Wytworzona energia odnawialna ogółem (w tym: energia elektryczna, energia cieplna)</w:t>
            </w:r>
          </w:p>
        </w:tc>
        <w:tc>
          <w:tcPr>
            <w:tcW w:w="1850" w:type="dxa"/>
          </w:tcPr>
          <w:p w14:paraId="1569BEA5" w14:textId="68200A00" w:rsidR="00232687" w:rsidRPr="00232687" w:rsidRDefault="00232687" w:rsidP="002B211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32687">
              <w:rPr>
                <w:rFonts w:cs="Calibri"/>
              </w:rPr>
              <w:t>MWh/rok</w:t>
            </w:r>
          </w:p>
        </w:tc>
      </w:tr>
      <w:tr w:rsidR="00232687" w:rsidRPr="00FF1CF0" w14:paraId="243D4DF6" w14:textId="77777777" w:rsidTr="004D03B8">
        <w:trPr>
          <w:trHeight w:val="806"/>
        </w:trPr>
        <w:tc>
          <w:tcPr>
            <w:tcW w:w="720" w:type="dxa"/>
          </w:tcPr>
          <w:p w14:paraId="2C519D76" w14:textId="3EE09714" w:rsidR="00232687" w:rsidRPr="00232687" w:rsidRDefault="00C66A35" w:rsidP="002B211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</w:rPr>
              <w:t>10</w:t>
            </w:r>
            <w:r w:rsidR="00232687" w:rsidRPr="00232687">
              <w:rPr>
                <w:rFonts w:cs="Calibri"/>
              </w:rPr>
              <w:t>.</w:t>
            </w:r>
          </w:p>
        </w:tc>
        <w:tc>
          <w:tcPr>
            <w:tcW w:w="1273" w:type="dxa"/>
          </w:tcPr>
          <w:p w14:paraId="52129261" w14:textId="364FB080" w:rsidR="00232687" w:rsidRPr="00232687" w:rsidRDefault="00232687" w:rsidP="002B211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32687">
              <w:rPr>
                <w:rFonts w:cs="Calibri"/>
              </w:rPr>
              <w:t>PROG-FEKP-0009</w:t>
            </w:r>
          </w:p>
        </w:tc>
        <w:tc>
          <w:tcPr>
            <w:tcW w:w="5513" w:type="dxa"/>
          </w:tcPr>
          <w:p w14:paraId="2D867D43" w14:textId="2A32FCB0" w:rsidR="00232687" w:rsidRPr="00232687" w:rsidRDefault="00232687" w:rsidP="002B211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32687">
              <w:rPr>
                <w:rFonts w:cs="Calibri"/>
              </w:rPr>
              <w:t>Zmniejszenie emisji pyłu PM 10</w:t>
            </w:r>
          </w:p>
        </w:tc>
        <w:tc>
          <w:tcPr>
            <w:tcW w:w="1850" w:type="dxa"/>
          </w:tcPr>
          <w:p w14:paraId="1B804E01" w14:textId="0114ABC8" w:rsidR="00232687" w:rsidRPr="00232687" w:rsidRDefault="00232687" w:rsidP="002B211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32687">
              <w:rPr>
                <w:rFonts w:cs="Calibri"/>
              </w:rPr>
              <w:t>Mg/rok</w:t>
            </w:r>
          </w:p>
        </w:tc>
      </w:tr>
      <w:tr w:rsidR="00232687" w:rsidRPr="00FF1CF0" w14:paraId="24DA3370" w14:textId="77777777" w:rsidTr="004D03B8">
        <w:trPr>
          <w:trHeight w:val="806"/>
        </w:trPr>
        <w:tc>
          <w:tcPr>
            <w:tcW w:w="720" w:type="dxa"/>
          </w:tcPr>
          <w:p w14:paraId="5EE4A8C9" w14:textId="2C2CB113" w:rsidR="00232687" w:rsidRPr="00232687" w:rsidRDefault="00C66A35" w:rsidP="002B211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</w:rPr>
              <w:t>11.</w:t>
            </w:r>
          </w:p>
        </w:tc>
        <w:tc>
          <w:tcPr>
            <w:tcW w:w="1273" w:type="dxa"/>
          </w:tcPr>
          <w:p w14:paraId="052C1FBC" w14:textId="7E2F390F" w:rsidR="00232687" w:rsidRPr="00232687" w:rsidRDefault="00232687" w:rsidP="002B211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32687">
              <w:rPr>
                <w:rFonts w:cs="Calibri"/>
              </w:rPr>
              <w:t>PROG-FEKP-0010</w:t>
            </w:r>
          </w:p>
        </w:tc>
        <w:tc>
          <w:tcPr>
            <w:tcW w:w="5513" w:type="dxa"/>
          </w:tcPr>
          <w:p w14:paraId="08CA1451" w14:textId="74ACE5A0" w:rsidR="00232687" w:rsidRPr="00232687" w:rsidRDefault="00232687" w:rsidP="002B211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32687">
              <w:rPr>
                <w:rFonts w:cs="Calibri"/>
              </w:rPr>
              <w:t>Zmniejszenie emisji pyłu PM 2,5</w:t>
            </w:r>
          </w:p>
        </w:tc>
        <w:tc>
          <w:tcPr>
            <w:tcW w:w="1850" w:type="dxa"/>
          </w:tcPr>
          <w:p w14:paraId="4B7A1090" w14:textId="27F22662" w:rsidR="00232687" w:rsidRPr="00232687" w:rsidRDefault="00232687" w:rsidP="002B211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32687">
              <w:rPr>
                <w:rFonts w:cs="Calibri"/>
              </w:rPr>
              <w:t>Mg/rok</w:t>
            </w:r>
          </w:p>
        </w:tc>
      </w:tr>
      <w:tr w:rsidR="00232687" w:rsidRPr="00FF1CF0" w14:paraId="7571A35B" w14:textId="77777777" w:rsidTr="004D03B8">
        <w:trPr>
          <w:trHeight w:val="806"/>
        </w:trPr>
        <w:tc>
          <w:tcPr>
            <w:tcW w:w="720" w:type="dxa"/>
          </w:tcPr>
          <w:p w14:paraId="61F42255" w14:textId="7DDC926C" w:rsidR="00232687" w:rsidRPr="00232687" w:rsidRDefault="00232687" w:rsidP="002B211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32687">
              <w:rPr>
                <w:rFonts w:cs="Calibri"/>
              </w:rPr>
              <w:t>1</w:t>
            </w:r>
            <w:r w:rsidR="00C66A35">
              <w:rPr>
                <w:rFonts w:cs="Calibri"/>
              </w:rPr>
              <w:t>2</w:t>
            </w:r>
            <w:r w:rsidRPr="00232687">
              <w:rPr>
                <w:rFonts w:cs="Calibri"/>
              </w:rPr>
              <w:t>.</w:t>
            </w:r>
          </w:p>
        </w:tc>
        <w:tc>
          <w:tcPr>
            <w:tcW w:w="1273" w:type="dxa"/>
          </w:tcPr>
          <w:p w14:paraId="6DD5FE21" w14:textId="067D28EB" w:rsidR="00232687" w:rsidRPr="00232687" w:rsidRDefault="00232687" w:rsidP="002B211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32687">
              <w:rPr>
                <w:rFonts w:cs="Calibri"/>
              </w:rPr>
              <w:t>WLWK-PLRR073</w:t>
            </w:r>
          </w:p>
        </w:tc>
        <w:tc>
          <w:tcPr>
            <w:tcW w:w="5513" w:type="dxa"/>
          </w:tcPr>
          <w:p w14:paraId="45831D5E" w14:textId="0A9770C1" w:rsidR="00232687" w:rsidRPr="00232687" w:rsidRDefault="00232687" w:rsidP="002B211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32687">
              <w:rPr>
                <w:rFonts w:cs="Calibri"/>
              </w:rPr>
              <w:t>Roczne zużycie energii pierwotnej w: budynkach publicznych</w:t>
            </w:r>
          </w:p>
        </w:tc>
        <w:tc>
          <w:tcPr>
            <w:tcW w:w="1850" w:type="dxa"/>
          </w:tcPr>
          <w:p w14:paraId="520A6FD8" w14:textId="6ECD441F" w:rsidR="00232687" w:rsidRPr="00232687" w:rsidRDefault="00232687" w:rsidP="002B211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32687">
              <w:rPr>
                <w:rFonts w:cs="Calibri"/>
              </w:rPr>
              <w:t>MWh/rok</w:t>
            </w:r>
          </w:p>
        </w:tc>
      </w:tr>
      <w:tr w:rsidR="00232687" w:rsidRPr="00FF1CF0" w14:paraId="04002664" w14:textId="77777777" w:rsidTr="004D03B8">
        <w:trPr>
          <w:trHeight w:val="806"/>
        </w:trPr>
        <w:tc>
          <w:tcPr>
            <w:tcW w:w="720" w:type="dxa"/>
          </w:tcPr>
          <w:p w14:paraId="2394DDDC" w14:textId="5EC4B0CC" w:rsidR="00232687" w:rsidRPr="00232687" w:rsidRDefault="00232687" w:rsidP="002B211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32687">
              <w:rPr>
                <w:rFonts w:cs="Calibri"/>
              </w:rPr>
              <w:t>1</w:t>
            </w:r>
            <w:r w:rsidR="00C66A35">
              <w:rPr>
                <w:rFonts w:cs="Calibri"/>
              </w:rPr>
              <w:t>3</w:t>
            </w:r>
            <w:r w:rsidRPr="00232687">
              <w:rPr>
                <w:rFonts w:cs="Calibri"/>
              </w:rPr>
              <w:t>.</w:t>
            </w:r>
          </w:p>
        </w:tc>
        <w:tc>
          <w:tcPr>
            <w:tcW w:w="1273" w:type="dxa"/>
          </w:tcPr>
          <w:p w14:paraId="211007E2" w14:textId="555E3C3C" w:rsidR="00232687" w:rsidRPr="00232687" w:rsidRDefault="00232687" w:rsidP="002B211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32687">
              <w:rPr>
                <w:rFonts w:cs="Calibri"/>
              </w:rPr>
              <w:t>WLWK-PLRR072</w:t>
            </w:r>
          </w:p>
        </w:tc>
        <w:tc>
          <w:tcPr>
            <w:tcW w:w="5513" w:type="dxa"/>
          </w:tcPr>
          <w:p w14:paraId="7F0B1D19" w14:textId="1B39B266" w:rsidR="00232687" w:rsidRPr="00232687" w:rsidRDefault="00232687" w:rsidP="002B211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32687">
              <w:rPr>
                <w:rFonts w:cs="Calibri"/>
              </w:rPr>
              <w:t>Roczne zużycie energii pierwotnej w: lokalach mieszkalnych</w:t>
            </w:r>
          </w:p>
        </w:tc>
        <w:tc>
          <w:tcPr>
            <w:tcW w:w="1850" w:type="dxa"/>
          </w:tcPr>
          <w:p w14:paraId="68684A88" w14:textId="0F7DBC6A" w:rsidR="00232687" w:rsidRPr="00232687" w:rsidRDefault="00232687" w:rsidP="002B211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32687">
              <w:rPr>
                <w:rFonts w:cs="Calibri"/>
              </w:rPr>
              <w:t>MWh/rok</w:t>
            </w:r>
          </w:p>
        </w:tc>
      </w:tr>
    </w:tbl>
    <w:p w14:paraId="172A44E2" w14:textId="77777777" w:rsidR="00FF1CF0" w:rsidRPr="00FF1CF0" w:rsidRDefault="00FF1CF0" w:rsidP="00FF1CF0">
      <w:pPr>
        <w:rPr>
          <w:rFonts w:asciiTheme="minorHAnsi" w:hAnsiTheme="minorHAnsi" w:cstheme="minorHAnsi"/>
        </w:rPr>
      </w:pPr>
    </w:p>
    <w:p w14:paraId="358E3FC3" w14:textId="77777777" w:rsidR="00FF1CF0" w:rsidRPr="00FF1CF0" w:rsidRDefault="00FF1CF0" w:rsidP="00FF1CF0">
      <w:pPr>
        <w:rPr>
          <w:rFonts w:asciiTheme="minorHAnsi" w:hAnsiTheme="minorHAnsi" w:cstheme="minorHAnsi"/>
        </w:rPr>
      </w:pPr>
    </w:p>
    <w:p w14:paraId="13535E81" w14:textId="77777777" w:rsidR="00FF1CF0" w:rsidRPr="00FF1CF0" w:rsidRDefault="00FF1CF0" w:rsidP="00FF1CF0">
      <w:pPr>
        <w:rPr>
          <w:rFonts w:asciiTheme="minorHAnsi" w:hAnsiTheme="minorHAnsi" w:cstheme="minorHAnsi"/>
        </w:rPr>
      </w:pPr>
    </w:p>
    <w:sectPr w:rsidR="00FF1CF0" w:rsidRPr="00FF1C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007B1" w14:textId="77777777" w:rsidR="0057680F" w:rsidRDefault="0057680F" w:rsidP="00C87F1B">
      <w:pPr>
        <w:spacing w:after="0" w:line="240" w:lineRule="auto"/>
      </w:pPr>
      <w:r>
        <w:separator/>
      </w:r>
    </w:p>
  </w:endnote>
  <w:endnote w:type="continuationSeparator" w:id="0">
    <w:p w14:paraId="60ADC048" w14:textId="77777777" w:rsidR="0057680F" w:rsidRDefault="0057680F" w:rsidP="00C87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8D6D6" w14:textId="77777777" w:rsidR="00F76D2A" w:rsidRDefault="00F76D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3D25C" w14:textId="1C61E04D" w:rsidR="00F76D2A" w:rsidRDefault="00F76D2A" w:rsidP="00F76D2A">
    <w:pPr>
      <w:pStyle w:val="Stopka"/>
      <w:tabs>
        <w:tab w:val="clear" w:pos="4536"/>
        <w:tab w:val="clear" w:pos="9072"/>
        <w:tab w:val="left" w:pos="1740"/>
      </w:tabs>
    </w:pPr>
    <w:r>
      <w:tab/>
    </w:r>
    <w:r>
      <w:rPr>
        <w:noProof/>
      </w:rPr>
      <w:drawing>
        <wp:inline distT="0" distB="0" distL="0" distR="0" wp14:anchorId="5FE7599D" wp14:editId="322DA6B9">
          <wp:extent cx="6407150" cy="585470"/>
          <wp:effectExtent l="0" t="0" r="0" b="5080"/>
          <wp:docPr id="209777169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715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C544" w14:textId="77777777" w:rsidR="00F76D2A" w:rsidRDefault="00F76D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28CC6" w14:textId="77777777" w:rsidR="0057680F" w:rsidRDefault="0057680F" w:rsidP="00C87F1B">
      <w:pPr>
        <w:spacing w:after="0" w:line="240" w:lineRule="auto"/>
      </w:pPr>
      <w:r>
        <w:separator/>
      </w:r>
    </w:p>
  </w:footnote>
  <w:footnote w:type="continuationSeparator" w:id="0">
    <w:p w14:paraId="58D41A0A" w14:textId="77777777" w:rsidR="0057680F" w:rsidRDefault="0057680F" w:rsidP="00C87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7D427" w14:textId="77777777" w:rsidR="00F76D2A" w:rsidRDefault="00F76D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9782" w14:textId="4CA30966" w:rsidR="00C87F1B" w:rsidRDefault="00F76D2A" w:rsidP="00F76D2A">
    <w:pPr>
      <w:pStyle w:val="Nagwek"/>
      <w:jc w:val="right"/>
    </w:pPr>
    <w:r>
      <w:rPr>
        <w:noProof/>
      </w:rPr>
      <w:drawing>
        <wp:inline distT="0" distB="0" distL="0" distR="0" wp14:anchorId="2467F08B" wp14:editId="614FC770">
          <wp:extent cx="1103630" cy="311150"/>
          <wp:effectExtent l="0" t="0" r="1270" b="0"/>
          <wp:docPr id="860689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31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129D5" w14:textId="77777777" w:rsidR="00F76D2A" w:rsidRDefault="00F76D2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359"/>
    <w:rsid w:val="00071C2A"/>
    <w:rsid w:val="000B7138"/>
    <w:rsid w:val="00144D57"/>
    <w:rsid w:val="00146CA9"/>
    <w:rsid w:val="001F0507"/>
    <w:rsid w:val="00232687"/>
    <w:rsid w:val="00245438"/>
    <w:rsid w:val="002B2115"/>
    <w:rsid w:val="003015BF"/>
    <w:rsid w:val="00337058"/>
    <w:rsid w:val="0037167E"/>
    <w:rsid w:val="003F4061"/>
    <w:rsid w:val="0051512C"/>
    <w:rsid w:val="0057680F"/>
    <w:rsid w:val="00620DF4"/>
    <w:rsid w:val="006773A3"/>
    <w:rsid w:val="006D636B"/>
    <w:rsid w:val="00703546"/>
    <w:rsid w:val="0074470B"/>
    <w:rsid w:val="007C72C3"/>
    <w:rsid w:val="0082110F"/>
    <w:rsid w:val="008578ED"/>
    <w:rsid w:val="009F1DC3"/>
    <w:rsid w:val="00AA7605"/>
    <w:rsid w:val="00B734CB"/>
    <w:rsid w:val="00BF090F"/>
    <w:rsid w:val="00C51359"/>
    <w:rsid w:val="00C66A35"/>
    <w:rsid w:val="00C73254"/>
    <w:rsid w:val="00C87F1B"/>
    <w:rsid w:val="00CC4DE3"/>
    <w:rsid w:val="00D21AE3"/>
    <w:rsid w:val="00D61907"/>
    <w:rsid w:val="00D96519"/>
    <w:rsid w:val="00EF3B1A"/>
    <w:rsid w:val="00EF7062"/>
    <w:rsid w:val="00F7569D"/>
    <w:rsid w:val="00F76D2A"/>
    <w:rsid w:val="00FB2F9C"/>
    <w:rsid w:val="00FF1CF0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B7642"/>
  <w15:chartTrackingRefBased/>
  <w15:docId w15:val="{DC86F13E-4D4A-4229-B0CF-64E496A7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3254"/>
    <w:pPr>
      <w:spacing w:line="256" w:lineRule="auto"/>
    </w:pPr>
    <w:rPr>
      <w:rFonts w:ascii="Calibri" w:eastAsia="Calibri" w:hAnsi="Calibri" w:cs="Times New Roma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135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135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135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135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135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135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135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135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135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13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1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13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135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135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13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13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13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13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1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51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1359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51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1359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513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1359"/>
    <w:pPr>
      <w:spacing w:line="259" w:lineRule="auto"/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5135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13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135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135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87F1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C87F1B"/>
  </w:style>
  <w:style w:type="paragraph" w:styleId="Stopka">
    <w:name w:val="footer"/>
    <w:basedOn w:val="Normalny"/>
    <w:link w:val="StopkaZnak"/>
    <w:uiPriority w:val="99"/>
    <w:unhideWhenUsed/>
    <w:rsid w:val="00C87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E965B-8E8F-41A3-A5DA-D2544B6E2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DS1 KPFR</dc:creator>
  <cp:keywords/>
  <dc:description/>
  <cp:lastModifiedBy>Karolina Sawicka</cp:lastModifiedBy>
  <cp:revision>7</cp:revision>
  <dcterms:created xsi:type="dcterms:W3CDTF">2025-09-05T10:46:00Z</dcterms:created>
  <dcterms:modified xsi:type="dcterms:W3CDTF">2025-10-15T09:56:00Z</dcterms:modified>
</cp:coreProperties>
</file>