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B2B0C" w14:textId="22F678EE" w:rsidR="00157CD8" w:rsidRPr="00D24D39" w:rsidRDefault="00774F75" w:rsidP="00774F75">
      <w:pPr>
        <w:tabs>
          <w:tab w:val="left" w:pos="5670"/>
        </w:tabs>
        <w:spacing w:after="0" w:line="240" w:lineRule="auto"/>
        <w:jc w:val="right"/>
        <w:rPr>
          <w:rFonts w:cstheme="minorHAnsi"/>
          <w:bCs/>
          <w:i/>
          <w:iCs/>
          <w:sz w:val="20"/>
          <w:szCs w:val="20"/>
        </w:rPr>
      </w:pPr>
      <w:r w:rsidRPr="00D24D39">
        <w:rPr>
          <w:rFonts w:cstheme="minorHAnsi"/>
          <w:bCs/>
          <w:i/>
          <w:iCs/>
          <w:sz w:val="20"/>
          <w:szCs w:val="20"/>
        </w:rPr>
        <w:t>(załącznik do wniosku o pożyczkę</w:t>
      </w:r>
      <w:r w:rsidR="003B4578" w:rsidRPr="00D24D39">
        <w:rPr>
          <w:rFonts w:cstheme="minorHAnsi"/>
          <w:bCs/>
          <w:i/>
          <w:iCs/>
          <w:sz w:val="20"/>
          <w:szCs w:val="20"/>
        </w:rPr>
        <w:t xml:space="preserve"> działania</w:t>
      </w:r>
      <w:r w:rsidRPr="00D24D39">
        <w:rPr>
          <w:rFonts w:cstheme="minorHAnsi"/>
          <w:bCs/>
          <w:i/>
          <w:iCs/>
          <w:sz w:val="20"/>
          <w:szCs w:val="20"/>
        </w:rPr>
        <w:t xml:space="preserve"> </w:t>
      </w:r>
      <w:r w:rsidR="00787F6F" w:rsidRPr="00D24D39">
        <w:rPr>
          <w:rFonts w:cstheme="minorHAnsi"/>
          <w:bCs/>
          <w:i/>
          <w:iCs/>
          <w:sz w:val="20"/>
          <w:szCs w:val="20"/>
        </w:rPr>
        <w:t>2.1</w:t>
      </w:r>
      <w:r w:rsidR="004B01B5">
        <w:rPr>
          <w:rFonts w:cstheme="minorHAnsi"/>
          <w:bCs/>
          <w:i/>
          <w:iCs/>
          <w:sz w:val="20"/>
          <w:szCs w:val="20"/>
        </w:rPr>
        <w:t xml:space="preserve"> i 2.17</w:t>
      </w:r>
      <w:r w:rsidRPr="00D24D39">
        <w:rPr>
          <w:rFonts w:cstheme="minorHAnsi"/>
          <w:bCs/>
          <w:i/>
          <w:iCs/>
          <w:sz w:val="20"/>
          <w:szCs w:val="20"/>
        </w:rPr>
        <w:t>)</w:t>
      </w:r>
    </w:p>
    <w:p w14:paraId="2070A0CF" w14:textId="77777777" w:rsidR="00EB2AA2" w:rsidRPr="00D24D39" w:rsidRDefault="00EB2AA2" w:rsidP="00BA119D">
      <w:pPr>
        <w:tabs>
          <w:tab w:val="left" w:pos="5670"/>
        </w:tabs>
        <w:spacing w:after="0" w:line="240" w:lineRule="auto"/>
        <w:jc w:val="center"/>
        <w:rPr>
          <w:rFonts w:ascii="Calibri" w:hAnsi="Calibri"/>
          <w:b/>
          <w:bCs/>
          <w:sz w:val="10"/>
          <w:szCs w:val="10"/>
          <w:u w:val="single"/>
        </w:rPr>
      </w:pPr>
    </w:p>
    <w:p w14:paraId="5F2D3C45" w14:textId="274BC27B" w:rsidR="00BA119D" w:rsidRPr="00D24D39" w:rsidRDefault="00BA119D" w:rsidP="00BA119D">
      <w:pPr>
        <w:tabs>
          <w:tab w:val="left" w:pos="5670"/>
        </w:tabs>
        <w:spacing w:after="0" w:line="240" w:lineRule="auto"/>
        <w:jc w:val="center"/>
        <w:rPr>
          <w:rFonts w:ascii="Calibri" w:hAnsi="Calibri"/>
          <w:b/>
          <w:bCs/>
          <w:sz w:val="20"/>
          <w:szCs w:val="20"/>
          <w:u w:val="single"/>
        </w:rPr>
      </w:pPr>
      <w:r w:rsidRPr="00D24D39">
        <w:rPr>
          <w:rFonts w:ascii="Calibri" w:hAnsi="Calibri"/>
          <w:b/>
          <w:bCs/>
          <w:sz w:val="20"/>
          <w:szCs w:val="20"/>
          <w:u w:val="single"/>
        </w:rPr>
        <w:t>INFORMACJA O PRZETWARZANIU DANYCH OSOBOWYCH</w:t>
      </w:r>
    </w:p>
    <w:p w14:paraId="5A0F5066" w14:textId="0E82F62D" w:rsidR="00030ED7" w:rsidRPr="00D24D39" w:rsidRDefault="00030ED7" w:rsidP="004E7D18">
      <w:pPr>
        <w:tabs>
          <w:tab w:val="left" w:pos="5670"/>
        </w:tabs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D24D39">
        <w:rPr>
          <w:rFonts w:ascii="Calibri" w:hAnsi="Calibri"/>
          <w:sz w:val="20"/>
          <w:szCs w:val="20"/>
        </w:rPr>
        <w:t>WYKAZ INFORMACJI DLA OSOBY, KTÓREJ DANE DOTYCZĄ</w:t>
      </w:r>
    </w:p>
    <w:p w14:paraId="5522DF8D" w14:textId="2E87273C" w:rsidR="00AC1DB3" w:rsidRPr="00D24D39" w:rsidRDefault="00AC1DB3" w:rsidP="00E13211">
      <w:pPr>
        <w:spacing w:after="0" w:line="276" w:lineRule="auto"/>
        <w:ind w:firstLine="708"/>
        <w:jc w:val="both"/>
        <w:rPr>
          <w:sz w:val="10"/>
          <w:szCs w:val="10"/>
        </w:rPr>
      </w:pPr>
    </w:p>
    <w:p w14:paraId="4EB3E9B2" w14:textId="54504AA0" w:rsidR="008E3AB6" w:rsidRPr="00D24D39" w:rsidRDefault="008E3AB6" w:rsidP="008E3AB6">
      <w:pPr>
        <w:spacing w:after="0" w:line="276" w:lineRule="auto"/>
        <w:ind w:firstLine="708"/>
        <w:jc w:val="both"/>
        <w:rPr>
          <w:sz w:val="20"/>
          <w:szCs w:val="20"/>
        </w:rPr>
      </w:pPr>
      <w:r w:rsidRPr="00D24D39">
        <w:rPr>
          <w:sz w:val="20"/>
          <w:szCs w:val="20"/>
        </w:rPr>
        <w:t xml:space="preserve">Zgodnie z art. </w:t>
      </w:r>
      <w:r w:rsidR="00885094" w:rsidRPr="00D24D39">
        <w:rPr>
          <w:sz w:val="20"/>
          <w:szCs w:val="20"/>
        </w:rPr>
        <w:t>14</w:t>
      </w:r>
      <w:r w:rsidRPr="00D24D39">
        <w:rPr>
          <w:sz w:val="20"/>
          <w:szCs w:val="20"/>
        </w:rPr>
        <w:t xml:space="preserve"> Ogólnego Rozporządzenia Parlamentu Europejskiego i Rady (UE) 2016/679 z</w:t>
      </w:r>
      <w:r w:rsidR="00885094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>dnia 27 kwietnia 2016 r. w</w:t>
      </w:r>
      <w:r w:rsidR="00EB2AA2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>sprawie ochrony osób fizycznych w związku z przetwarzaniem danych osobowych i w sprawie swobodnego przepływu takich danych oraz uchylenia dyrektywy 95/46/WE</w:t>
      </w:r>
      <w:r w:rsidR="00EC257B" w:rsidRPr="00D24D39">
        <w:rPr>
          <w:sz w:val="20"/>
          <w:szCs w:val="20"/>
        </w:rPr>
        <w:t xml:space="preserve"> (Dz. U. UE. L. z 2016</w:t>
      </w:r>
      <w:r w:rsidR="00774F75" w:rsidRPr="00D24D39">
        <w:rPr>
          <w:sz w:val="20"/>
          <w:szCs w:val="20"/>
        </w:rPr>
        <w:t> </w:t>
      </w:r>
      <w:r w:rsidR="00EC257B" w:rsidRPr="00D24D39">
        <w:rPr>
          <w:sz w:val="20"/>
          <w:szCs w:val="20"/>
        </w:rPr>
        <w:t>r. Nr 119</w:t>
      </w:r>
      <w:r w:rsidR="001D22C2" w:rsidRPr="00D24D39">
        <w:rPr>
          <w:sz w:val="20"/>
          <w:szCs w:val="20"/>
        </w:rPr>
        <w:t>, str. 1</w:t>
      </w:r>
      <w:r w:rsidR="00885094" w:rsidRPr="00D24D39">
        <w:rPr>
          <w:sz w:val="20"/>
          <w:szCs w:val="20"/>
        </w:rPr>
        <w:t xml:space="preserve"> z </w:t>
      </w:r>
      <w:proofErr w:type="spellStart"/>
      <w:r w:rsidR="00885094" w:rsidRPr="00D24D39">
        <w:rPr>
          <w:sz w:val="20"/>
          <w:szCs w:val="20"/>
        </w:rPr>
        <w:t>późn</w:t>
      </w:r>
      <w:proofErr w:type="spellEnd"/>
      <w:r w:rsidR="00885094" w:rsidRPr="00D24D39">
        <w:rPr>
          <w:sz w:val="20"/>
          <w:szCs w:val="20"/>
        </w:rPr>
        <w:t>. zm.</w:t>
      </w:r>
      <w:r w:rsidR="00EC257B" w:rsidRPr="00D24D39">
        <w:rPr>
          <w:sz w:val="20"/>
          <w:szCs w:val="20"/>
        </w:rPr>
        <w:t>)</w:t>
      </w:r>
      <w:r w:rsidRPr="00D24D39">
        <w:rPr>
          <w:sz w:val="20"/>
          <w:szCs w:val="20"/>
        </w:rPr>
        <w:t>, zwanym dalej RODO, informuję, iż:</w:t>
      </w:r>
    </w:p>
    <w:p w14:paraId="6A6F2371" w14:textId="77777777" w:rsidR="007B3719" w:rsidRPr="00D24D39" w:rsidRDefault="007B3719" w:rsidP="008E3AB6">
      <w:pPr>
        <w:spacing w:after="0" w:line="276" w:lineRule="auto"/>
        <w:ind w:firstLine="708"/>
        <w:jc w:val="both"/>
        <w:rPr>
          <w:sz w:val="8"/>
          <w:szCs w:val="8"/>
        </w:rPr>
      </w:pPr>
    </w:p>
    <w:p w14:paraId="19C846D0" w14:textId="3B815E49" w:rsidR="002C02FD" w:rsidRPr="00D24D39" w:rsidRDefault="008E3AB6" w:rsidP="002C02FD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A</w:t>
      </w:r>
      <w:r w:rsidR="00E13211" w:rsidRPr="00D24D39">
        <w:rPr>
          <w:sz w:val="20"/>
          <w:szCs w:val="20"/>
        </w:rPr>
        <w:t>dministratorem Pani/Pana danych osobowych jest</w:t>
      </w:r>
      <w:r w:rsidR="002C02FD" w:rsidRPr="00D24D39">
        <w:rPr>
          <w:sz w:val="20"/>
          <w:szCs w:val="20"/>
        </w:rPr>
        <w:t>:</w:t>
      </w:r>
    </w:p>
    <w:p w14:paraId="3455E3CD" w14:textId="19CD6AD2" w:rsidR="002109D6" w:rsidRPr="00D24D39" w:rsidRDefault="002109D6" w:rsidP="002109D6">
      <w:pPr>
        <w:pStyle w:val="Akapitzlist"/>
        <w:spacing w:after="0" w:line="276" w:lineRule="auto"/>
        <w:ind w:left="284"/>
        <w:jc w:val="both"/>
        <w:rPr>
          <w:sz w:val="20"/>
          <w:szCs w:val="20"/>
        </w:rPr>
      </w:pPr>
      <w:r w:rsidRPr="00D24D39">
        <w:rPr>
          <w:b/>
          <w:bCs/>
          <w:sz w:val="20"/>
          <w:szCs w:val="20"/>
        </w:rPr>
        <w:t>Kujawsko-Pomorski Fundusz Rozwoju sp. z o.o. z siedzibą w Toruniu</w:t>
      </w:r>
      <w:r w:rsidRPr="00D24D39">
        <w:rPr>
          <w:sz w:val="20"/>
          <w:szCs w:val="20"/>
        </w:rPr>
        <w:t xml:space="preserve"> przy ul. Przedzamcze 8</w:t>
      </w:r>
      <w:r w:rsidR="000A1073" w:rsidRPr="00D24D39">
        <w:rPr>
          <w:sz w:val="20"/>
          <w:szCs w:val="20"/>
        </w:rPr>
        <w:t xml:space="preserve"> (dalej Administrator)</w:t>
      </w:r>
      <w:r w:rsidRPr="00D24D39">
        <w:rPr>
          <w:sz w:val="20"/>
          <w:szCs w:val="20"/>
        </w:rPr>
        <w:t xml:space="preserve">, </w:t>
      </w:r>
      <w:r w:rsidR="00542B48" w:rsidRPr="00D24D39">
        <w:rPr>
          <w:sz w:val="20"/>
          <w:szCs w:val="20"/>
        </w:rPr>
        <w:t>wpisan</w:t>
      </w:r>
      <w:r w:rsidR="000A1073" w:rsidRPr="00D24D39">
        <w:rPr>
          <w:sz w:val="20"/>
          <w:szCs w:val="20"/>
        </w:rPr>
        <w:t>y</w:t>
      </w:r>
      <w:r w:rsidR="00542B48" w:rsidRPr="00D24D39">
        <w:rPr>
          <w:sz w:val="20"/>
          <w:szCs w:val="20"/>
        </w:rPr>
        <w:t xml:space="preserve"> do Rejestru Przedsiębiorców Krajowego Rejestru Sądowego prowadzonego przez Sąd Rejonowy w Toruniu, VII Wydział Gospodarczy pod nr KRS: 0000671974, nr NIP: 956 23 24 238, nr Regon: 366 97 46 55 – jako </w:t>
      </w:r>
      <w:r w:rsidR="00F200CA" w:rsidRPr="00D24D39">
        <w:rPr>
          <w:sz w:val="20"/>
          <w:szCs w:val="20"/>
          <w:u w:val="single"/>
        </w:rPr>
        <w:t xml:space="preserve">Menadżer Funduszu Powierniczego w </w:t>
      </w:r>
      <w:r w:rsidR="0010761E" w:rsidRPr="00D24D39">
        <w:rPr>
          <w:sz w:val="20"/>
          <w:szCs w:val="20"/>
          <w:u w:val="single"/>
        </w:rPr>
        <w:t xml:space="preserve">ramach </w:t>
      </w:r>
      <w:r w:rsidR="00F200CA" w:rsidRPr="00D24D39">
        <w:rPr>
          <w:sz w:val="20"/>
          <w:szCs w:val="20"/>
          <w:u w:val="single"/>
        </w:rPr>
        <w:t xml:space="preserve">realizacji projektu pn. </w:t>
      </w:r>
      <w:bookmarkStart w:id="0" w:name="_Hlk183089870"/>
      <w:r w:rsidR="00F200CA" w:rsidRPr="00D24D39">
        <w:rPr>
          <w:sz w:val="20"/>
          <w:szCs w:val="20"/>
          <w:u w:val="single"/>
        </w:rPr>
        <w:t>„</w:t>
      </w:r>
      <w:bookmarkStart w:id="1" w:name="_Hlk182563103"/>
      <w:r w:rsidR="00F200CA" w:rsidRPr="00D24D39">
        <w:rPr>
          <w:sz w:val="20"/>
          <w:szCs w:val="20"/>
          <w:u w:val="single"/>
        </w:rPr>
        <w:t>Regionalna Instytucja Finansowa – KPFR IF 2021-2027”</w:t>
      </w:r>
      <w:r w:rsidR="00F200CA" w:rsidRPr="00D24D39">
        <w:rPr>
          <w:sz w:val="20"/>
          <w:szCs w:val="20"/>
        </w:rPr>
        <w:t xml:space="preserve">, </w:t>
      </w:r>
      <w:bookmarkEnd w:id="0"/>
      <w:r w:rsidR="00F200CA" w:rsidRPr="00D24D39">
        <w:rPr>
          <w:sz w:val="20"/>
          <w:szCs w:val="20"/>
        </w:rPr>
        <w:t xml:space="preserve">współfinansowanego z Europejskiego Funduszu Rozwoju Regionalnego </w:t>
      </w:r>
      <w:r w:rsidR="00467768" w:rsidRPr="00D24D39">
        <w:rPr>
          <w:sz w:val="20"/>
          <w:szCs w:val="20"/>
        </w:rPr>
        <w:t xml:space="preserve">Priorytetu 2 Fundusze Europejskie dla czystej energii i ochrony zasobów środowiska regionu Działania 2.1 Efektywność energetyczna </w:t>
      </w:r>
      <w:proofErr w:type="spellStart"/>
      <w:r w:rsidR="00467768" w:rsidRPr="00D24D39">
        <w:rPr>
          <w:sz w:val="20"/>
          <w:szCs w:val="20"/>
        </w:rPr>
        <w:t>BydOF</w:t>
      </w:r>
      <w:proofErr w:type="spellEnd"/>
      <w:r w:rsidR="00467768" w:rsidRPr="00D24D39">
        <w:rPr>
          <w:sz w:val="20"/>
          <w:szCs w:val="20"/>
        </w:rPr>
        <w:t xml:space="preserve"> i ZIT-y regionalne </w:t>
      </w:r>
      <w:r w:rsidR="00F200CA" w:rsidRPr="00D24D39">
        <w:rPr>
          <w:sz w:val="20"/>
          <w:szCs w:val="20"/>
        </w:rPr>
        <w:t xml:space="preserve">(Nr </w:t>
      </w:r>
      <w:r w:rsidR="00467768" w:rsidRPr="00D24D39">
        <w:rPr>
          <w:sz w:val="20"/>
          <w:szCs w:val="20"/>
        </w:rPr>
        <w:t>FEKP.02.01-IZ.00-0001/24</w:t>
      </w:r>
      <w:r w:rsidR="00F200CA" w:rsidRPr="00D24D39">
        <w:rPr>
          <w:sz w:val="20"/>
          <w:szCs w:val="20"/>
        </w:rPr>
        <w:t>)</w:t>
      </w:r>
      <w:r w:rsidR="004B01B5">
        <w:rPr>
          <w:sz w:val="20"/>
          <w:szCs w:val="20"/>
        </w:rPr>
        <w:t xml:space="preserve"> oraz </w:t>
      </w:r>
      <w:r w:rsidR="004B01B5" w:rsidRPr="004B01B5">
        <w:rPr>
          <w:sz w:val="20"/>
          <w:szCs w:val="20"/>
        </w:rPr>
        <w:t>Działania 2.17 Efektywność energetyczna OPPT (Nr FEKP.02.17-IZ.00-0001/24)</w:t>
      </w:r>
      <w:r w:rsidR="004B01B5">
        <w:rPr>
          <w:sz w:val="20"/>
          <w:szCs w:val="20"/>
        </w:rPr>
        <w:t xml:space="preserve"> </w:t>
      </w:r>
      <w:r w:rsidR="0095416A" w:rsidRPr="00D24D39">
        <w:rPr>
          <w:sz w:val="20"/>
          <w:szCs w:val="20"/>
        </w:rPr>
        <w:t>na</w:t>
      </w:r>
      <w:r w:rsidR="00C6411F" w:rsidRPr="00D24D39">
        <w:rPr>
          <w:sz w:val="20"/>
          <w:szCs w:val="20"/>
        </w:rPr>
        <w:t> </w:t>
      </w:r>
      <w:r w:rsidR="0095416A" w:rsidRPr="00D24D39">
        <w:rPr>
          <w:sz w:val="20"/>
          <w:szCs w:val="20"/>
        </w:rPr>
        <w:t xml:space="preserve">podstawie </w:t>
      </w:r>
      <w:r w:rsidR="00C6411F" w:rsidRPr="00D24D39">
        <w:rPr>
          <w:sz w:val="20"/>
          <w:szCs w:val="20"/>
        </w:rPr>
        <w:t>zawartej umowy Administratora z</w:t>
      </w:r>
      <w:r w:rsidR="004B01B5">
        <w:rPr>
          <w:sz w:val="20"/>
          <w:szCs w:val="20"/>
        </w:rPr>
        <w:t> </w:t>
      </w:r>
      <w:r w:rsidR="00C6411F" w:rsidRPr="00D24D39">
        <w:rPr>
          <w:sz w:val="20"/>
          <w:szCs w:val="20"/>
        </w:rPr>
        <w:t>Województwem Kujawsko-Pomorskim nr UM_WR.431.3.055.2024 z 26.06.2024 r.</w:t>
      </w:r>
      <w:r w:rsidR="004A0FD3" w:rsidRPr="00D24D39">
        <w:rPr>
          <w:sz w:val="20"/>
          <w:szCs w:val="20"/>
        </w:rPr>
        <w:t xml:space="preserve"> oraz jako </w:t>
      </w:r>
      <w:r w:rsidR="004A0FD3" w:rsidRPr="00D24D39">
        <w:rPr>
          <w:sz w:val="20"/>
          <w:szCs w:val="20"/>
          <w:u w:val="single"/>
        </w:rPr>
        <w:t xml:space="preserve">Menadżer Funduszu Powierniczego </w:t>
      </w:r>
      <w:bookmarkStart w:id="2" w:name="_Hlk183088686"/>
      <w:r w:rsidR="004A0FD3" w:rsidRPr="00D24D39">
        <w:rPr>
          <w:sz w:val="20"/>
          <w:szCs w:val="20"/>
          <w:u w:val="single"/>
        </w:rPr>
        <w:t xml:space="preserve">w </w:t>
      </w:r>
      <w:r w:rsidR="00AB4E6C" w:rsidRPr="00D24D39">
        <w:rPr>
          <w:sz w:val="20"/>
          <w:szCs w:val="20"/>
          <w:u w:val="single"/>
        </w:rPr>
        <w:t xml:space="preserve">ramach </w:t>
      </w:r>
      <w:r w:rsidR="004A0FD3" w:rsidRPr="00D24D39">
        <w:rPr>
          <w:sz w:val="20"/>
          <w:szCs w:val="20"/>
          <w:u w:val="single"/>
        </w:rPr>
        <w:t xml:space="preserve">realizacji </w:t>
      </w:r>
      <w:bookmarkStart w:id="3" w:name="_Hlk182567740"/>
      <w:r w:rsidR="004A0FD3" w:rsidRPr="00D24D39">
        <w:rPr>
          <w:sz w:val="20"/>
          <w:szCs w:val="20"/>
          <w:u w:val="single"/>
        </w:rPr>
        <w:t>Umowy nr ZW-I.273.8.2024</w:t>
      </w:r>
      <w:r w:rsidR="004A0FD3" w:rsidRPr="00D24D39">
        <w:rPr>
          <w:sz w:val="20"/>
          <w:szCs w:val="20"/>
        </w:rPr>
        <w:t xml:space="preserve"> o powierzeniu zadania publicznego z dnia 31.01.2024</w:t>
      </w:r>
      <w:r w:rsidR="00467768" w:rsidRPr="00D24D39">
        <w:rPr>
          <w:sz w:val="20"/>
          <w:szCs w:val="20"/>
        </w:rPr>
        <w:t> </w:t>
      </w:r>
      <w:r w:rsidR="004A0FD3" w:rsidRPr="00D24D39">
        <w:rPr>
          <w:sz w:val="20"/>
          <w:szCs w:val="20"/>
        </w:rPr>
        <w:t>r.</w:t>
      </w:r>
      <w:bookmarkEnd w:id="2"/>
      <w:r w:rsidR="00642A8F" w:rsidRPr="00D24D39">
        <w:rPr>
          <w:sz w:val="20"/>
          <w:szCs w:val="20"/>
        </w:rPr>
        <w:t xml:space="preserve"> zawartej</w:t>
      </w:r>
      <w:r w:rsidR="00C6411F" w:rsidRPr="00D24D39">
        <w:rPr>
          <w:sz w:val="20"/>
          <w:szCs w:val="20"/>
        </w:rPr>
        <w:t xml:space="preserve"> również</w:t>
      </w:r>
      <w:r w:rsidR="00642A8F" w:rsidRPr="00D24D39">
        <w:rPr>
          <w:sz w:val="20"/>
          <w:szCs w:val="20"/>
        </w:rPr>
        <w:t xml:space="preserve"> z Województwem Kujawsko-Pomorskim</w:t>
      </w:r>
      <w:r w:rsidR="00F200CA" w:rsidRPr="00D24D39">
        <w:rPr>
          <w:sz w:val="20"/>
          <w:szCs w:val="20"/>
        </w:rPr>
        <w:t>;</w:t>
      </w:r>
    </w:p>
    <w:bookmarkEnd w:id="1"/>
    <w:bookmarkEnd w:id="3"/>
    <w:p w14:paraId="35D18A25" w14:textId="77777777" w:rsidR="00030ED7" w:rsidRPr="00D24D39" w:rsidRDefault="00030ED7" w:rsidP="00030ED7">
      <w:pPr>
        <w:pStyle w:val="Akapitzlist"/>
        <w:jc w:val="both"/>
        <w:rPr>
          <w:sz w:val="8"/>
          <w:szCs w:val="8"/>
        </w:rPr>
      </w:pPr>
    </w:p>
    <w:p w14:paraId="07AB43A2" w14:textId="1008F662" w:rsidR="00FA0A1E" w:rsidRPr="00D24D39" w:rsidRDefault="00030ED7" w:rsidP="005A2669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W</w:t>
      </w:r>
      <w:r w:rsidR="00BE396C" w:rsidRPr="00D24D39">
        <w:rPr>
          <w:sz w:val="20"/>
          <w:szCs w:val="20"/>
        </w:rPr>
        <w:t>e wszystkich sprawach dotyczących przetwarzania danych osobowych oraz korzystania z praw związanych z przetwarzaniem danych</w:t>
      </w:r>
      <w:r w:rsidRPr="00D24D39">
        <w:rPr>
          <w:sz w:val="20"/>
          <w:szCs w:val="20"/>
        </w:rPr>
        <w:t>, m</w:t>
      </w:r>
      <w:r w:rsidR="00FA0A1E" w:rsidRPr="00D24D39">
        <w:rPr>
          <w:sz w:val="20"/>
          <w:szCs w:val="20"/>
        </w:rPr>
        <w:t>oż</w:t>
      </w:r>
      <w:r w:rsidRPr="00D24D39">
        <w:rPr>
          <w:sz w:val="20"/>
          <w:szCs w:val="20"/>
        </w:rPr>
        <w:t xml:space="preserve">e </w:t>
      </w:r>
      <w:r w:rsidR="00FA0A1E" w:rsidRPr="00D24D39">
        <w:rPr>
          <w:sz w:val="20"/>
          <w:szCs w:val="20"/>
        </w:rPr>
        <w:t xml:space="preserve">Pani/Pan </w:t>
      </w:r>
      <w:r w:rsidRPr="00D24D39">
        <w:rPr>
          <w:sz w:val="20"/>
          <w:szCs w:val="20"/>
        </w:rPr>
        <w:t xml:space="preserve">kontaktować się z </w:t>
      </w:r>
      <w:r w:rsidR="00380B12" w:rsidRPr="00D24D39">
        <w:rPr>
          <w:sz w:val="20"/>
          <w:szCs w:val="20"/>
        </w:rPr>
        <w:t>Administratorem</w:t>
      </w:r>
      <w:r w:rsidR="00AB4E6C" w:rsidRPr="00D24D39">
        <w:rPr>
          <w:sz w:val="20"/>
          <w:szCs w:val="20"/>
        </w:rPr>
        <w:t xml:space="preserve"> w sposób pisemny na adres siedziby Spółki, tj.: </w:t>
      </w:r>
    </w:p>
    <w:p w14:paraId="216ED0F8" w14:textId="77777777" w:rsidR="00642A8F" w:rsidRPr="00D24D39" w:rsidRDefault="00642A8F" w:rsidP="00FA0A1E">
      <w:pPr>
        <w:pStyle w:val="Akapitzlist"/>
        <w:spacing w:after="0" w:line="276" w:lineRule="auto"/>
        <w:ind w:left="284"/>
        <w:jc w:val="both"/>
        <w:rPr>
          <w:sz w:val="20"/>
          <w:szCs w:val="20"/>
        </w:rPr>
      </w:pPr>
      <w:r w:rsidRPr="00D24D39">
        <w:rPr>
          <w:sz w:val="20"/>
          <w:szCs w:val="20"/>
        </w:rPr>
        <w:t xml:space="preserve">Kujawsko-Pomorski Fundusz Rozwoju sp. z o.o. w Toruniu, ul. Przedzamcze 8, 87-100 Toruń. </w:t>
      </w:r>
    </w:p>
    <w:p w14:paraId="66E37D13" w14:textId="7FD9CCAE" w:rsidR="00FA0A1E" w:rsidRPr="00D24D39" w:rsidRDefault="00AB4E6C" w:rsidP="00FA0A1E">
      <w:pPr>
        <w:pStyle w:val="Akapitzlist"/>
        <w:spacing w:after="0" w:line="276" w:lineRule="auto"/>
        <w:ind w:left="284"/>
        <w:jc w:val="both"/>
        <w:rPr>
          <w:sz w:val="20"/>
          <w:szCs w:val="20"/>
        </w:rPr>
      </w:pPr>
      <w:r w:rsidRPr="00D24D39">
        <w:rPr>
          <w:sz w:val="20"/>
          <w:szCs w:val="20"/>
        </w:rPr>
        <w:t xml:space="preserve">Ponadto, </w:t>
      </w:r>
      <w:r w:rsidR="00642A8F" w:rsidRPr="00D24D39">
        <w:rPr>
          <w:sz w:val="20"/>
          <w:szCs w:val="20"/>
        </w:rPr>
        <w:t>Administrator wyznaczył Inspektora Ochrony Danych Osobowych, z którym</w:t>
      </w:r>
      <w:r w:rsidR="00990B3D" w:rsidRPr="00D24D39">
        <w:rPr>
          <w:sz w:val="20"/>
          <w:szCs w:val="20"/>
        </w:rPr>
        <w:t xml:space="preserve"> również</w:t>
      </w:r>
      <w:r w:rsidR="00642A8F" w:rsidRPr="00D24D39">
        <w:rPr>
          <w:sz w:val="20"/>
          <w:szCs w:val="20"/>
        </w:rPr>
        <w:t xml:space="preserve"> we wszystkich sprawach związanych z przetwarzaniem </w:t>
      </w:r>
      <w:r w:rsidR="00990B3D" w:rsidRPr="00D24D39">
        <w:rPr>
          <w:sz w:val="20"/>
          <w:szCs w:val="20"/>
        </w:rPr>
        <w:t xml:space="preserve">Pani/Pana </w:t>
      </w:r>
      <w:r w:rsidR="00642A8F" w:rsidRPr="00D24D39">
        <w:rPr>
          <w:sz w:val="20"/>
          <w:szCs w:val="20"/>
        </w:rPr>
        <w:t xml:space="preserve">danych osobowych można się kontaktować pisemnie poprzez kierowanie spraw na adres siedziby Administratora lub elektronicznie poprzez adres mailowy: </w:t>
      </w:r>
      <w:hyperlink r:id="rId8" w:history="1">
        <w:r w:rsidR="00642A8F" w:rsidRPr="00D24D39">
          <w:rPr>
            <w:rStyle w:val="Hipercze"/>
            <w:color w:val="auto"/>
            <w:sz w:val="20"/>
            <w:szCs w:val="20"/>
          </w:rPr>
          <w:t>iod@kpfr.pl</w:t>
        </w:r>
      </w:hyperlink>
      <w:r w:rsidR="00642A8F" w:rsidRPr="00D24D39">
        <w:rPr>
          <w:sz w:val="20"/>
          <w:szCs w:val="20"/>
        </w:rPr>
        <w:t xml:space="preserve">. </w:t>
      </w:r>
    </w:p>
    <w:p w14:paraId="4E76AF66" w14:textId="77777777" w:rsidR="00BA119D" w:rsidRPr="00D24D39" w:rsidRDefault="00BA119D" w:rsidP="00FA0A1E">
      <w:pPr>
        <w:pStyle w:val="Akapitzlist"/>
        <w:spacing w:after="0" w:line="276" w:lineRule="auto"/>
        <w:ind w:left="284"/>
        <w:jc w:val="both"/>
        <w:rPr>
          <w:sz w:val="8"/>
          <w:szCs w:val="8"/>
        </w:rPr>
      </w:pPr>
    </w:p>
    <w:p w14:paraId="767204C4" w14:textId="27CE0F54" w:rsidR="00AB4E6C" w:rsidRPr="00D24D39" w:rsidRDefault="00AB4E6C" w:rsidP="00BE396C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sz w:val="20"/>
          <w:szCs w:val="20"/>
        </w:rPr>
      </w:pPr>
      <w:r w:rsidRPr="00D24D39">
        <w:rPr>
          <w:sz w:val="20"/>
          <w:szCs w:val="20"/>
        </w:rPr>
        <w:t xml:space="preserve">Pani/Pana dane osobowe </w:t>
      </w:r>
      <w:r w:rsidR="000A1073" w:rsidRPr="00D24D39">
        <w:rPr>
          <w:sz w:val="20"/>
          <w:szCs w:val="20"/>
        </w:rPr>
        <w:t xml:space="preserve">otrzymujemy </w:t>
      </w:r>
      <w:r w:rsidRPr="00D24D39">
        <w:rPr>
          <w:sz w:val="20"/>
          <w:szCs w:val="20"/>
        </w:rPr>
        <w:t xml:space="preserve">od </w:t>
      </w:r>
      <w:r w:rsidRPr="00D24D39">
        <w:rPr>
          <w:sz w:val="20"/>
          <w:szCs w:val="20"/>
          <w:u w:val="single"/>
        </w:rPr>
        <w:t>Kujawsko-Pomorskiego Funduszu Pożyczkowego sp. z o.o. w</w:t>
      </w:r>
      <w:r w:rsidR="0010761E" w:rsidRPr="00D24D39">
        <w:rPr>
          <w:sz w:val="20"/>
          <w:szCs w:val="20"/>
          <w:u w:val="single"/>
        </w:rPr>
        <w:t> </w:t>
      </w:r>
      <w:r w:rsidRPr="00D24D39">
        <w:rPr>
          <w:sz w:val="20"/>
          <w:szCs w:val="20"/>
          <w:u w:val="single"/>
        </w:rPr>
        <w:t>Toruniu</w:t>
      </w:r>
      <w:r w:rsidRPr="00D24D39">
        <w:rPr>
          <w:sz w:val="20"/>
          <w:szCs w:val="20"/>
        </w:rPr>
        <w:t xml:space="preserve"> (Pośrednika Finansowego w ramach realizowanego projektu</w:t>
      </w:r>
      <w:r w:rsidR="00044DE0" w:rsidRPr="00D24D39">
        <w:rPr>
          <w:sz w:val="20"/>
          <w:szCs w:val="20"/>
        </w:rPr>
        <w:t xml:space="preserve"> „Regionalna Instytucja Finansowa – KPFR IF 2021-2027</w:t>
      </w:r>
      <w:r w:rsidRPr="00D24D39">
        <w:rPr>
          <w:sz w:val="20"/>
          <w:szCs w:val="20"/>
        </w:rPr>
        <w:t>), który zebrał je w</w:t>
      </w:r>
      <w:r w:rsidR="00EB2AA2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 xml:space="preserve">związku ze złożeniem przez Panią/Pana </w:t>
      </w:r>
      <w:r w:rsidRPr="00D24D39">
        <w:rPr>
          <w:b/>
          <w:bCs/>
          <w:sz w:val="20"/>
          <w:szCs w:val="20"/>
        </w:rPr>
        <w:t>wniosku o pożyczkę</w:t>
      </w:r>
      <w:r w:rsidR="00044DE0" w:rsidRPr="00D24D39">
        <w:rPr>
          <w:b/>
          <w:bCs/>
          <w:sz w:val="20"/>
          <w:szCs w:val="20"/>
        </w:rPr>
        <w:t xml:space="preserve"> </w:t>
      </w:r>
      <w:r w:rsidR="00467768" w:rsidRPr="00D24D39">
        <w:rPr>
          <w:b/>
          <w:bCs/>
          <w:sz w:val="20"/>
          <w:szCs w:val="20"/>
        </w:rPr>
        <w:t>na modernizację energetyczną budynków użyteczności publicznej w ramach ZIT (</w:t>
      </w:r>
      <w:proofErr w:type="spellStart"/>
      <w:r w:rsidR="00467768" w:rsidRPr="00D24D39">
        <w:rPr>
          <w:b/>
          <w:bCs/>
          <w:sz w:val="20"/>
          <w:szCs w:val="20"/>
        </w:rPr>
        <w:t>BydOF</w:t>
      </w:r>
      <w:proofErr w:type="spellEnd"/>
      <w:r w:rsidR="00467768" w:rsidRPr="00D24D39">
        <w:rPr>
          <w:b/>
          <w:bCs/>
          <w:sz w:val="20"/>
          <w:szCs w:val="20"/>
        </w:rPr>
        <w:t xml:space="preserve"> i </w:t>
      </w:r>
      <w:proofErr w:type="spellStart"/>
      <w:r w:rsidR="00467768" w:rsidRPr="00D24D39">
        <w:rPr>
          <w:b/>
          <w:bCs/>
          <w:sz w:val="20"/>
          <w:szCs w:val="20"/>
        </w:rPr>
        <w:t>ZITy</w:t>
      </w:r>
      <w:proofErr w:type="spellEnd"/>
      <w:r w:rsidR="00467768" w:rsidRPr="00D24D39">
        <w:rPr>
          <w:b/>
          <w:bCs/>
          <w:sz w:val="20"/>
          <w:szCs w:val="20"/>
        </w:rPr>
        <w:t xml:space="preserve"> regionalne) i/lub o pożyczkę na modernizację oświetlenia ulicznego w ramach ZIT (</w:t>
      </w:r>
      <w:proofErr w:type="spellStart"/>
      <w:r w:rsidR="00467768" w:rsidRPr="00D24D39">
        <w:rPr>
          <w:b/>
          <w:bCs/>
          <w:sz w:val="20"/>
          <w:szCs w:val="20"/>
        </w:rPr>
        <w:t>ZITy</w:t>
      </w:r>
      <w:proofErr w:type="spellEnd"/>
      <w:r w:rsidR="00467768" w:rsidRPr="00D24D39">
        <w:rPr>
          <w:b/>
          <w:bCs/>
          <w:sz w:val="20"/>
          <w:szCs w:val="20"/>
        </w:rPr>
        <w:t xml:space="preserve"> regionalne)</w:t>
      </w:r>
      <w:r w:rsidR="0078570A">
        <w:rPr>
          <w:b/>
          <w:bCs/>
          <w:sz w:val="20"/>
          <w:szCs w:val="20"/>
        </w:rPr>
        <w:t xml:space="preserve"> i/lub wniosku o pożyczkę </w:t>
      </w:r>
      <w:r w:rsidR="0078570A" w:rsidRPr="0078570A">
        <w:rPr>
          <w:b/>
          <w:bCs/>
          <w:sz w:val="20"/>
          <w:szCs w:val="20"/>
        </w:rPr>
        <w:t>na przedsięwzięcia z zakresu głębokiej i kompleksowej modernizacji energetycznej budynków użyteczności publicznej w ramach OPPT i/lub na modernizację oświetlenia ulicznego na obszarze OPPT</w:t>
      </w:r>
      <w:r w:rsidR="00044DE0" w:rsidRPr="00D24D39">
        <w:rPr>
          <w:sz w:val="20"/>
          <w:szCs w:val="20"/>
        </w:rPr>
        <w:t xml:space="preserve">, na podstawie zawartej z Funduszem Pożyczkowym </w:t>
      </w:r>
      <w:r w:rsidR="0010761E" w:rsidRPr="00D24D39">
        <w:rPr>
          <w:sz w:val="20"/>
          <w:szCs w:val="20"/>
        </w:rPr>
        <w:t>Umowy Operacyjnej – Pożyczka nr 1</w:t>
      </w:r>
      <w:r w:rsidR="00467768" w:rsidRPr="00D24D39">
        <w:rPr>
          <w:sz w:val="20"/>
          <w:szCs w:val="20"/>
        </w:rPr>
        <w:t>6</w:t>
      </w:r>
      <w:r w:rsidR="0010761E" w:rsidRPr="00D24D39">
        <w:rPr>
          <w:sz w:val="20"/>
          <w:szCs w:val="20"/>
        </w:rPr>
        <w:t>/202</w:t>
      </w:r>
      <w:r w:rsidR="00467768" w:rsidRPr="00D24D39">
        <w:rPr>
          <w:sz w:val="20"/>
          <w:szCs w:val="20"/>
        </w:rPr>
        <w:t>5</w:t>
      </w:r>
      <w:r w:rsidR="0010761E" w:rsidRPr="00D24D39">
        <w:rPr>
          <w:sz w:val="20"/>
          <w:szCs w:val="20"/>
        </w:rPr>
        <w:t xml:space="preserve"> Instrument Finansowy – </w:t>
      </w:r>
      <w:r w:rsidR="00467768" w:rsidRPr="00D24D39">
        <w:rPr>
          <w:sz w:val="20"/>
          <w:szCs w:val="20"/>
        </w:rPr>
        <w:t>Pożyczka na modernizację energetyczną budynków użyteczności publicznej i oświetlenia ulicznego w ramach ZIT (</w:t>
      </w:r>
      <w:proofErr w:type="spellStart"/>
      <w:r w:rsidR="00467768" w:rsidRPr="00D24D39">
        <w:rPr>
          <w:sz w:val="20"/>
          <w:szCs w:val="20"/>
        </w:rPr>
        <w:t>BydOF</w:t>
      </w:r>
      <w:proofErr w:type="spellEnd"/>
      <w:r w:rsidR="00467768" w:rsidRPr="00D24D39">
        <w:rPr>
          <w:sz w:val="20"/>
          <w:szCs w:val="20"/>
        </w:rPr>
        <w:t xml:space="preserve"> i ZIT-y regionalne) Działanie 2.1 Efektywność energetyczna </w:t>
      </w:r>
      <w:proofErr w:type="spellStart"/>
      <w:r w:rsidR="00467768" w:rsidRPr="00D24D39">
        <w:rPr>
          <w:sz w:val="20"/>
          <w:szCs w:val="20"/>
        </w:rPr>
        <w:t>BydOF</w:t>
      </w:r>
      <w:proofErr w:type="spellEnd"/>
      <w:r w:rsidR="00467768" w:rsidRPr="00D24D39">
        <w:rPr>
          <w:sz w:val="20"/>
          <w:szCs w:val="20"/>
        </w:rPr>
        <w:t xml:space="preserve"> i ZIT-y regionalne</w:t>
      </w:r>
      <w:r w:rsidR="0010761E" w:rsidRPr="00D24D39">
        <w:rPr>
          <w:sz w:val="20"/>
          <w:szCs w:val="20"/>
        </w:rPr>
        <w:t xml:space="preserve"> z dnia </w:t>
      </w:r>
      <w:r w:rsidR="00467768" w:rsidRPr="00D24D39">
        <w:rPr>
          <w:sz w:val="20"/>
          <w:szCs w:val="20"/>
        </w:rPr>
        <w:t>29.04</w:t>
      </w:r>
      <w:r w:rsidR="0010761E" w:rsidRPr="00D24D39">
        <w:rPr>
          <w:sz w:val="20"/>
          <w:szCs w:val="20"/>
        </w:rPr>
        <w:t>.202</w:t>
      </w:r>
      <w:r w:rsidR="00467768" w:rsidRPr="00D24D39">
        <w:rPr>
          <w:sz w:val="20"/>
          <w:szCs w:val="20"/>
        </w:rPr>
        <w:t>5</w:t>
      </w:r>
      <w:r w:rsidR="0010761E" w:rsidRPr="00D24D39">
        <w:rPr>
          <w:sz w:val="20"/>
          <w:szCs w:val="20"/>
        </w:rPr>
        <w:t xml:space="preserve"> r.</w:t>
      </w:r>
      <w:r w:rsidR="0078570A">
        <w:rPr>
          <w:sz w:val="20"/>
          <w:szCs w:val="20"/>
        </w:rPr>
        <w:t xml:space="preserve"> i/lub na podstawie zawartej z </w:t>
      </w:r>
      <w:r w:rsidR="0078570A" w:rsidRPr="0078570A">
        <w:rPr>
          <w:sz w:val="20"/>
          <w:szCs w:val="20"/>
        </w:rPr>
        <w:t>Funduszem Pożyczkowym Umowy Operacyjnej – Pożyczka nr 17/2025 Instrument Finansowy – Pożyczka na modernizację energetyczną budynków użyteczności publicznej i oświetlenia ulicznego w ramach OPPT Działanie 2.17 Efektywność energetyczna OPPT z dnia 29.04.2025 r.</w:t>
      </w:r>
      <w:r w:rsidR="0078570A">
        <w:rPr>
          <w:sz w:val="20"/>
          <w:szCs w:val="20"/>
        </w:rPr>
        <w:t>,</w:t>
      </w:r>
      <w:r w:rsidR="00FA7567" w:rsidRPr="00D24D39">
        <w:rPr>
          <w:sz w:val="20"/>
          <w:szCs w:val="20"/>
        </w:rPr>
        <w:t xml:space="preserve"> a także w</w:t>
      </w:r>
      <w:r w:rsidR="00467768" w:rsidRPr="00D24D39">
        <w:rPr>
          <w:sz w:val="20"/>
          <w:szCs w:val="20"/>
        </w:rPr>
        <w:t> </w:t>
      </w:r>
      <w:r w:rsidR="00FA7567" w:rsidRPr="00D24D39">
        <w:rPr>
          <w:sz w:val="20"/>
          <w:szCs w:val="20"/>
        </w:rPr>
        <w:t>ramach realizacji zadania publicznego na podstawie zawartej umowy z</w:t>
      </w:r>
      <w:r w:rsidR="00EB2AA2" w:rsidRPr="00D24D39">
        <w:rPr>
          <w:sz w:val="20"/>
          <w:szCs w:val="20"/>
        </w:rPr>
        <w:t> </w:t>
      </w:r>
      <w:r w:rsidR="00FA7567" w:rsidRPr="00D24D39">
        <w:rPr>
          <w:sz w:val="20"/>
          <w:szCs w:val="20"/>
        </w:rPr>
        <w:t xml:space="preserve">Województwem Kujawsko-Pomorskim z dnia 31.01.2024 r. </w:t>
      </w:r>
    </w:p>
    <w:p w14:paraId="1FCF3134" w14:textId="77777777" w:rsidR="007B3719" w:rsidRPr="00D24D39" w:rsidRDefault="007B3719" w:rsidP="007B3719">
      <w:pPr>
        <w:pStyle w:val="Akapitzlist"/>
        <w:spacing w:after="0" w:line="276" w:lineRule="auto"/>
        <w:ind w:left="284"/>
        <w:jc w:val="both"/>
        <w:rPr>
          <w:sz w:val="8"/>
          <w:szCs w:val="8"/>
        </w:rPr>
      </w:pPr>
    </w:p>
    <w:p w14:paraId="629F19CA" w14:textId="54986BF2" w:rsidR="00E13211" w:rsidRPr="00D24D39" w:rsidRDefault="00E13211" w:rsidP="00BE396C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sz w:val="20"/>
          <w:szCs w:val="20"/>
        </w:rPr>
      </w:pPr>
      <w:r w:rsidRPr="00D24D39">
        <w:rPr>
          <w:sz w:val="20"/>
          <w:szCs w:val="20"/>
        </w:rPr>
        <w:t xml:space="preserve">Pani/Pana dane osobowe przetwarzane </w:t>
      </w:r>
      <w:r w:rsidR="000B2118" w:rsidRPr="00D24D39">
        <w:rPr>
          <w:sz w:val="20"/>
          <w:szCs w:val="20"/>
        </w:rPr>
        <w:t>będą:</w:t>
      </w:r>
    </w:p>
    <w:p w14:paraId="63070250" w14:textId="3B4529D3" w:rsidR="000B2118" w:rsidRPr="00D24D39" w:rsidRDefault="000B2118" w:rsidP="000B2118">
      <w:pPr>
        <w:pStyle w:val="Akapitzlist"/>
        <w:numPr>
          <w:ilvl w:val="0"/>
          <w:numId w:val="4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 xml:space="preserve">zgodnie z art. 6 ust. 1 lit. c </w:t>
      </w:r>
      <w:r w:rsidR="00522C8C" w:rsidRPr="00D24D39">
        <w:rPr>
          <w:sz w:val="20"/>
          <w:szCs w:val="20"/>
        </w:rPr>
        <w:t>w związku z</w:t>
      </w:r>
      <w:r w:rsidR="002741F2" w:rsidRPr="00D24D39">
        <w:rPr>
          <w:sz w:val="20"/>
          <w:szCs w:val="20"/>
        </w:rPr>
        <w:t xml:space="preserve"> art. 9 ust. 2 lit. g </w:t>
      </w:r>
      <w:r w:rsidRPr="00D24D39">
        <w:rPr>
          <w:sz w:val="20"/>
          <w:szCs w:val="20"/>
        </w:rPr>
        <w:t>RODO, tj.</w:t>
      </w:r>
      <w:r w:rsidR="00D625A6" w:rsidRPr="00D24D39">
        <w:rPr>
          <w:sz w:val="20"/>
          <w:szCs w:val="20"/>
        </w:rPr>
        <w:t xml:space="preserve"> </w:t>
      </w:r>
      <w:r w:rsidR="000A1073" w:rsidRPr="00D24D39">
        <w:rPr>
          <w:sz w:val="20"/>
          <w:szCs w:val="20"/>
        </w:rPr>
        <w:t>w celu wypełnienia obowiązków ciążących na</w:t>
      </w:r>
      <w:r w:rsidR="00D625A6" w:rsidRPr="00D24D39">
        <w:rPr>
          <w:sz w:val="20"/>
          <w:szCs w:val="20"/>
        </w:rPr>
        <w:t> </w:t>
      </w:r>
      <w:r w:rsidR="000A1073" w:rsidRPr="00D24D39">
        <w:rPr>
          <w:sz w:val="20"/>
          <w:szCs w:val="20"/>
        </w:rPr>
        <w:t xml:space="preserve">Administratorze, w tym ze względów związanych z ważnym interesem publicznym, </w:t>
      </w:r>
      <w:r w:rsidRPr="00D24D39">
        <w:rPr>
          <w:sz w:val="20"/>
          <w:szCs w:val="20"/>
        </w:rPr>
        <w:t>na podstawie przepisów prawa, w</w:t>
      </w:r>
      <w:r w:rsidR="002741F2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 xml:space="preserve">szczególności prawa wspólnotowego i krajowego </w:t>
      </w:r>
      <w:r w:rsidR="00735F14" w:rsidRPr="00D24D39">
        <w:rPr>
          <w:sz w:val="20"/>
          <w:szCs w:val="20"/>
        </w:rPr>
        <w:t>dotyczących realizowanego projektu</w:t>
      </w:r>
      <w:r w:rsidR="00D625A6" w:rsidRPr="00D24D39">
        <w:rPr>
          <w:sz w:val="20"/>
          <w:szCs w:val="20"/>
        </w:rPr>
        <w:t>,</w:t>
      </w:r>
      <w:r w:rsidR="000A1073" w:rsidRPr="00D24D39">
        <w:rPr>
          <w:sz w:val="20"/>
          <w:szCs w:val="20"/>
        </w:rPr>
        <w:t xml:space="preserve"> tj.</w:t>
      </w:r>
      <w:r w:rsidR="00735F14" w:rsidRPr="00D24D39">
        <w:rPr>
          <w:sz w:val="20"/>
          <w:szCs w:val="20"/>
        </w:rPr>
        <w:t>:</w:t>
      </w:r>
    </w:p>
    <w:p w14:paraId="0479F784" w14:textId="70E6F986" w:rsidR="004657EA" w:rsidRPr="00D24D39" w:rsidRDefault="004657EA" w:rsidP="004657EA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 xml:space="preserve">Rozporządzenia Parlamentu Europejskiego i Rady (UE) nr 2021/1060 z dnia 24 czerwca 2021 r. ustanawiającego wspólne przepisy dotyczące Europejskiego Funduszu Rozwoju Regionalnego, Europejskiego Funduszu Społecznego Plus, Funduszu Spójności, Funduszu na rzecz Sprawiedliwej Transformacji i Europejskiego Funduszu Morskiego, Rybackiego i 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 z </w:t>
      </w:r>
      <w:proofErr w:type="spellStart"/>
      <w:r w:rsidRPr="00D24D39">
        <w:rPr>
          <w:sz w:val="20"/>
          <w:szCs w:val="20"/>
        </w:rPr>
        <w:t>późn</w:t>
      </w:r>
      <w:proofErr w:type="spellEnd"/>
      <w:r w:rsidRPr="00D24D39">
        <w:rPr>
          <w:sz w:val="20"/>
          <w:szCs w:val="20"/>
        </w:rPr>
        <w:t>. zm.),</w:t>
      </w:r>
    </w:p>
    <w:p w14:paraId="561936A7" w14:textId="4E93F5C2" w:rsidR="004657EA" w:rsidRPr="00D24D39" w:rsidRDefault="004657EA" w:rsidP="004657EA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Rozporządzenia Parlamentu Europejskiego i Rady (UE) nr 2021/1058 z dnia 24 czerwca 2021 r. w sprawie Europejskiego Funduszu Rozwoju Regionalnego i Funduszu Spójności (Dz. U. UE. L. z 2021 r. Nr 231, str. 60 z</w:t>
      </w:r>
      <w:r w:rsidR="00EB2AA2" w:rsidRPr="00D24D39">
        <w:rPr>
          <w:sz w:val="20"/>
          <w:szCs w:val="20"/>
        </w:rPr>
        <w:t> </w:t>
      </w:r>
      <w:proofErr w:type="spellStart"/>
      <w:r w:rsidRPr="00D24D39">
        <w:rPr>
          <w:sz w:val="20"/>
          <w:szCs w:val="20"/>
        </w:rPr>
        <w:t>późn</w:t>
      </w:r>
      <w:proofErr w:type="spellEnd"/>
      <w:r w:rsidRPr="00D24D39">
        <w:rPr>
          <w:sz w:val="20"/>
          <w:szCs w:val="20"/>
        </w:rPr>
        <w:t>. zm.),</w:t>
      </w:r>
    </w:p>
    <w:p w14:paraId="20528B3F" w14:textId="77777777" w:rsidR="004657EA" w:rsidRPr="00D24D39" w:rsidRDefault="004657EA" w:rsidP="004657EA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lastRenderedPageBreak/>
        <w:t xml:space="preserve">Rozporządzenia Parlamentu Europejskiego i Rady (UE, </w:t>
      </w:r>
      <w:proofErr w:type="spellStart"/>
      <w:r w:rsidRPr="00D24D39">
        <w:rPr>
          <w:sz w:val="20"/>
          <w:szCs w:val="20"/>
        </w:rPr>
        <w:t>Euratom</w:t>
      </w:r>
      <w:proofErr w:type="spellEnd"/>
      <w:r w:rsidRPr="00D24D39">
        <w:rPr>
          <w:sz w:val="20"/>
          <w:szCs w:val="20"/>
        </w:rPr>
        <w:t xml:space="preserve">) 2018/1046 z dnia 18 lipca 2018 r. w sprawie zasad finansowych mających zastosowanie do budżetu ogólnego Unii, zmieniającego rozporządzenia (UE) nr 1296/2013, (UE) nr 1301/2013, (UE) nr 1303/2013, (UE) nr 1304/2013, (UE) nr 1309/2013, (UE) nr 1316/2013, (UE) nr 223/2014 i (UE) nr 283/2014 oraz decyzję nr 541/2014/UE, a także uchylającego rozporządzenie (UE, </w:t>
      </w:r>
      <w:proofErr w:type="spellStart"/>
      <w:r w:rsidRPr="00D24D39">
        <w:rPr>
          <w:sz w:val="20"/>
          <w:szCs w:val="20"/>
        </w:rPr>
        <w:t>Euratom</w:t>
      </w:r>
      <w:proofErr w:type="spellEnd"/>
      <w:r w:rsidRPr="00D24D39">
        <w:rPr>
          <w:sz w:val="20"/>
          <w:szCs w:val="20"/>
        </w:rPr>
        <w:t xml:space="preserve">) nr 966/2012 (Dz. U. UE. L. z 2018 r. Nr 193, str. 1 z </w:t>
      </w:r>
      <w:proofErr w:type="spellStart"/>
      <w:r w:rsidRPr="00D24D39">
        <w:rPr>
          <w:sz w:val="20"/>
          <w:szCs w:val="20"/>
        </w:rPr>
        <w:t>późn</w:t>
      </w:r>
      <w:proofErr w:type="spellEnd"/>
      <w:r w:rsidRPr="00D24D39">
        <w:rPr>
          <w:sz w:val="20"/>
          <w:szCs w:val="20"/>
        </w:rPr>
        <w:t>. zm.),</w:t>
      </w:r>
    </w:p>
    <w:p w14:paraId="19B4BCEA" w14:textId="6A2EBC31" w:rsidR="004657EA" w:rsidRPr="00D24D39" w:rsidRDefault="004657EA" w:rsidP="004657EA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Ustawy z dnia 28 kwietnia 2022 r. o zasadach realizacji zadań finansowanych ze środków europejskich w</w:t>
      </w:r>
      <w:r w:rsidR="00EB2AA2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 xml:space="preserve">perspektywie finansowej 2021-2027 (Dz. U. z 2022 r., poz. 1079 z </w:t>
      </w:r>
      <w:proofErr w:type="spellStart"/>
      <w:r w:rsidRPr="00D24D39">
        <w:rPr>
          <w:sz w:val="20"/>
          <w:szCs w:val="20"/>
        </w:rPr>
        <w:t>późn</w:t>
      </w:r>
      <w:proofErr w:type="spellEnd"/>
      <w:r w:rsidRPr="00D24D39">
        <w:rPr>
          <w:sz w:val="20"/>
          <w:szCs w:val="20"/>
        </w:rPr>
        <w:t>. zm.),</w:t>
      </w:r>
    </w:p>
    <w:p w14:paraId="0A01733E" w14:textId="774D4F7A" w:rsidR="003376DD" w:rsidRPr="00D24D39" w:rsidRDefault="003376DD" w:rsidP="004657EA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 xml:space="preserve"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U. UE. L. z 2013 r. Nr 347, str. 320 z </w:t>
      </w:r>
      <w:proofErr w:type="spellStart"/>
      <w:r w:rsidRPr="00D24D39">
        <w:rPr>
          <w:sz w:val="20"/>
          <w:szCs w:val="20"/>
        </w:rPr>
        <w:t>późn</w:t>
      </w:r>
      <w:proofErr w:type="spellEnd"/>
      <w:r w:rsidRPr="00D24D39">
        <w:rPr>
          <w:sz w:val="20"/>
          <w:szCs w:val="20"/>
        </w:rPr>
        <w:t>. zm.),</w:t>
      </w:r>
    </w:p>
    <w:p w14:paraId="4870C9CE" w14:textId="7AAFB2FD" w:rsidR="003376DD" w:rsidRPr="00D24D39" w:rsidRDefault="003376DD" w:rsidP="004657EA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Ustawy  dnia 06 grudnia 2006 r. o zasadach prowadzenia polityki rozwoju (</w:t>
      </w:r>
      <w:proofErr w:type="spellStart"/>
      <w:r w:rsidR="004D348F" w:rsidRPr="00D24D39">
        <w:rPr>
          <w:sz w:val="20"/>
          <w:szCs w:val="20"/>
        </w:rPr>
        <w:t>t.j</w:t>
      </w:r>
      <w:proofErr w:type="spellEnd"/>
      <w:r w:rsidR="004D348F" w:rsidRPr="00D24D39">
        <w:rPr>
          <w:sz w:val="20"/>
          <w:szCs w:val="20"/>
        </w:rPr>
        <w:t xml:space="preserve">. </w:t>
      </w:r>
      <w:r w:rsidRPr="00D24D39">
        <w:rPr>
          <w:sz w:val="20"/>
          <w:szCs w:val="20"/>
        </w:rPr>
        <w:t>Dz. U. z 202</w:t>
      </w:r>
      <w:r w:rsidR="004D348F" w:rsidRPr="00D24D39">
        <w:rPr>
          <w:sz w:val="20"/>
          <w:szCs w:val="20"/>
        </w:rPr>
        <w:t>4</w:t>
      </w:r>
      <w:r w:rsidRPr="00D24D39">
        <w:rPr>
          <w:sz w:val="20"/>
          <w:szCs w:val="20"/>
        </w:rPr>
        <w:t xml:space="preserve"> r. poz. </w:t>
      </w:r>
      <w:r w:rsidR="004D348F" w:rsidRPr="00D24D39">
        <w:rPr>
          <w:sz w:val="20"/>
          <w:szCs w:val="20"/>
        </w:rPr>
        <w:t>324</w:t>
      </w:r>
      <w:r w:rsidRPr="00D24D39">
        <w:rPr>
          <w:sz w:val="20"/>
          <w:szCs w:val="20"/>
        </w:rPr>
        <w:t xml:space="preserve"> z</w:t>
      </w:r>
      <w:r w:rsidR="00EB2AA2" w:rsidRPr="00D24D39">
        <w:rPr>
          <w:sz w:val="20"/>
          <w:szCs w:val="20"/>
        </w:rPr>
        <w:t> </w:t>
      </w:r>
      <w:proofErr w:type="spellStart"/>
      <w:r w:rsidRPr="00D24D39">
        <w:rPr>
          <w:sz w:val="20"/>
          <w:szCs w:val="20"/>
        </w:rPr>
        <w:t>późn</w:t>
      </w:r>
      <w:proofErr w:type="spellEnd"/>
      <w:r w:rsidRPr="00D24D39">
        <w:rPr>
          <w:sz w:val="20"/>
          <w:szCs w:val="20"/>
        </w:rPr>
        <w:t xml:space="preserve">. zm.), </w:t>
      </w:r>
    </w:p>
    <w:p w14:paraId="2285124A" w14:textId="55BDA831" w:rsidR="003376DD" w:rsidRPr="00D24D39" w:rsidRDefault="003376DD" w:rsidP="004657EA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Ustawy z dnia 11 lipca 2014 r. o zasadach realizacji programów w zakresie polityki spójności finansowanych w</w:t>
      </w:r>
      <w:r w:rsidR="00EB2AA2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 xml:space="preserve">perspektywie finansowej 2014-2020 (Dz. U. z 2023 r. poz. 1270 z </w:t>
      </w:r>
      <w:proofErr w:type="spellStart"/>
      <w:r w:rsidRPr="00D24D39">
        <w:rPr>
          <w:sz w:val="20"/>
          <w:szCs w:val="20"/>
        </w:rPr>
        <w:t>późn</w:t>
      </w:r>
      <w:proofErr w:type="spellEnd"/>
      <w:r w:rsidRPr="00D24D39">
        <w:rPr>
          <w:sz w:val="20"/>
          <w:szCs w:val="20"/>
        </w:rPr>
        <w:t>. zm.),</w:t>
      </w:r>
    </w:p>
    <w:p w14:paraId="3C9E7A69" w14:textId="5C7CCABA" w:rsidR="004657EA" w:rsidRPr="00D24D39" w:rsidRDefault="004657EA" w:rsidP="004657EA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Ustawy z dna 30 kwietnia 2004 r. o postępowaniu w sprawach dot. pomocy publicznej (</w:t>
      </w:r>
      <w:proofErr w:type="spellStart"/>
      <w:r w:rsidR="00765CD9" w:rsidRPr="00D24D39">
        <w:rPr>
          <w:sz w:val="20"/>
          <w:szCs w:val="20"/>
        </w:rPr>
        <w:t>t.j</w:t>
      </w:r>
      <w:proofErr w:type="spellEnd"/>
      <w:r w:rsidR="00765CD9" w:rsidRPr="00D24D39">
        <w:rPr>
          <w:sz w:val="20"/>
          <w:szCs w:val="20"/>
        </w:rPr>
        <w:t xml:space="preserve">. </w:t>
      </w:r>
      <w:r w:rsidRPr="00D24D39">
        <w:rPr>
          <w:sz w:val="20"/>
          <w:szCs w:val="20"/>
        </w:rPr>
        <w:t>Dz. U. z 202</w:t>
      </w:r>
      <w:r w:rsidR="00765CD9" w:rsidRPr="00D24D39">
        <w:rPr>
          <w:sz w:val="20"/>
          <w:szCs w:val="20"/>
        </w:rPr>
        <w:t>5</w:t>
      </w:r>
      <w:r w:rsidRPr="00D24D39">
        <w:rPr>
          <w:sz w:val="20"/>
          <w:szCs w:val="20"/>
        </w:rPr>
        <w:t xml:space="preserve"> r. poz. </w:t>
      </w:r>
      <w:r w:rsidR="00765CD9" w:rsidRPr="00D24D39">
        <w:rPr>
          <w:sz w:val="20"/>
          <w:szCs w:val="20"/>
        </w:rPr>
        <w:t>468</w:t>
      </w:r>
      <w:r w:rsidRPr="00D24D39">
        <w:rPr>
          <w:sz w:val="20"/>
          <w:szCs w:val="20"/>
        </w:rPr>
        <w:t>),</w:t>
      </w:r>
    </w:p>
    <w:p w14:paraId="32C3DEEE" w14:textId="465C3B40" w:rsidR="002741F2" w:rsidRPr="00D24D39" w:rsidRDefault="002741F2" w:rsidP="00735F14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a także przepis</w:t>
      </w:r>
      <w:r w:rsidR="000A1073" w:rsidRPr="00D24D39">
        <w:rPr>
          <w:sz w:val="20"/>
          <w:szCs w:val="20"/>
        </w:rPr>
        <w:t>ów</w:t>
      </w:r>
      <w:r w:rsidRPr="00D24D39">
        <w:rPr>
          <w:sz w:val="20"/>
          <w:szCs w:val="20"/>
        </w:rPr>
        <w:t xml:space="preserve"> prawa krajowego dotycząc</w:t>
      </w:r>
      <w:r w:rsidR="000A1073" w:rsidRPr="00D24D39">
        <w:rPr>
          <w:sz w:val="20"/>
          <w:szCs w:val="20"/>
        </w:rPr>
        <w:t>ego</w:t>
      </w:r>
      <w:r w:rsidRPr="00D24D39">
        <w:rPr>
          <w:sz w:val="20"/>
          <w:szCs w:val="20"/>
        </w:rPr>
        <w:t xml:space="preserve"> prawa podatkowego, dostępu do informacji publicznej</w:t>
      </w:r>
      <w:r w:rsidR="00EE034C" w:rsidRPr="00D24D39">
        <w:rPr>
          <w:sz w:val="20"/>
          <w:szCs w:val="20"/>
        </w:rPr>
        <w:t>, zamówień publicznych</w:t>
      </w:r>
      <w:r w:rsidR="004657EA" w:rsidRPr="00D24D39">
        <w:rPr>
          <w:sz w:val="20"/>
          <w:szCs w:val="20"/>
        </w:rPr>
        <w:t xml:space="preserve">, </w:t>
      </w:r>
      <w:r w:rsidRPr="00D24D39">
        <w:rPr>
          <w:sz w:val="20"/>
          <w:szCs w:val="20"/>
        </w:rPr>
        <w:t>ustawy o rachunkowości</w:t>
      </w:r>
      <w:r w:rsidR="004657EA" w:rsidRPr="00D24D39">
        <w:rPr>
          <w:sz w:val="20"/>
          <w:szCs w:val="20"/>
        </w:rPr>
        <w:t>, ustawy o przeciwdziałaniu praniu pieniędzy oraz finansowaniu terroryzmu;</w:t>
      </w:r>
    </w:p>
    <w:p w14:paraId="240BF2D3" w14:textId="6301184F" w:rsidR="002741F2" w:rsidRPr="00D24D39" w:rsidRDefault="002741F2" w:rsidP="002741F2">
      <w:pPr>
        <w:pStyle w:val="Akapitzlist"/>
        <w:numPr>
          <w:ilvl w:val="0"/>
          <w:numId w:val="4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zgodnie z art. 6 ust. 1 lit. b RODO</w:t>
      </w:r>
      <w:r w:rsidR="00D625A6" w:rsidRPr="00D24D39">
        <w:rPr>
          <w:sz w:val="20"/>
          <w:szCs w:val="20"/>
        </w:rPr>
        <w:t xml:space="preserve"> oraz zapisami umów, o których mowa w punkcie 1) </w:t>
      </w:r>
      <w:r w:rsidRPr="00D24D39">
        <w:rPr>
          <w:sz w:val="20"/>
          <w:szCs w:val="20"/>
        </w:rPr>
        <w:t xml:space="preserve"> – na podstawie</w:t>
      </w:r>
      <w:r w:rsidR="004657EA" w:rsidRPr="00D24D39">
        <w:rPr>
          <w:sz w:val="20"/>
          <w:szCs w:val="20"/>
        </w:rPr>
        <w:t xml:space="preserve"> złożonego wniosku o pożyczkę</w:t>
      </w:r>
      <w:r w:rsidR="00D625A6" w:rsidRPr="00D24D39">
        <w:rPr>
          <w:sz w:val="20"/>
          <w:szCs w:val="20"/>
        </w:rPr>
        <w:t xml:space="preserve"> – w celu podjęcia działań na żądanie osoby, której dane dotyczą oraz na podstawie</w:t>
      </w:r>
      <w:r w:rsidRPr="00D24D39">
        <w:rPr>
          <w:sz w:val="20"/>
          <w:szCs w:val="20"/>
        </w:rPr>
        <w:t xml:space="preserve"> zawartej umowy pożyczki</w:t>
      </w:r>
      <w:r w:rsidR="005A2669" w:rsidRPr="00D24D39">
        <w:rPr>
          <w:sz w:val="20"/>
          <w:szCs w:val="20"/>
        </w:rPr>
        <w:t xml:space="preserve"> </w:t>
      </w:r>
      <w:r w:rsidR="00D625A6" w:rsidRPr="00D24D39">
        <w:rPr>
          <w:sz w:val="20"/>
          <w:szCs w:val="20"/>
        </w:rPr>
        <w:t xml:space="preserve">– </w:t>
      </w:r>
      <w:r w:rsidRPr="00D24D39">
        <w:rPr>
          <w:sz w:val="20"/>
          <w:szCs w:val="20"/>
        </w:rPr>
        <w:t>w</w:t>
      </w:r>
      <w:r w:rsidR="00D625A6" w:rsidRPr="00D24D39">
        <w:rPr>
          <w:sz w:val="20"/>
          <w:szCs w:val="20"/>
        </w:rPr>
        <w:t xml:space="preserve"> </w:t>
      </w:r>
      <w:r w:rsidRPr="00D24D39">
        <w:rPr>
          <w:sz w:val="20"/>
          <w:szCs w:val="20"/>
        </w:rPr>
        <w:t>celu jej prawidłowej realizacji</w:t>
      </w:r>
      <w:r w:rsidR="00D625A6" w:rsidRPr="00D24D39">
        <w:rPr>
          <w:sz w:val="20"/>
          <w:szCs w:val="20"/>
        </w:rPr>
        <w:t>;</w:t>
      </w:r>
    </w:p>
    <w:p w14:paraId="20BF5951" w14:textId="467EFCCB" w:rsidR="007B3719" w:rsidRPr="00D24D39" w:rsidRDefault="004657EA" w:rsidP="007B3719">
      <w:pPr>
        <w:pStyle w:val="Akapitzlist"/>
        <w:numPr>
          <w:ilvl w:val="0"/>
          <w:numId w:val="4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 xml:space="preserve">zgodnie z art. 6 ust. 1 lit. e RODO – w celu wykonania zadania realizowanego w interesie publicznym lub w ramach sprawowania władzy publicznej powierzonej </w:t>
      </w:r>
      <w:r w:rsidR="002A139D" w:rsidRPr="00D24D39">
        <w:rPr>
          <w:sz w:val="20"/>
          <w:szCs w:val="20"/>
        </w:rPr>
        <w:t>A</w:t>
      </w:r>
      <w:r w:rsidRPr="00D24D39">
        <w:rPr>
          <w:sz w:val="20"/>
          <w:szCs w:val="20"/>
        </w:rPr>
        <w:t xml:space="preserve">dministratorowi, tj. w celu realizacji projektu „Regionalna Instytucja Finansowa – KPFR IF 2021-2027”, współfinansowanego z Europejskiego Funduszu Rozwoju Regionalnego </w:t>
      </w:r>
      <w:r w:rsidR="00765CD9" w:rsidRPr="00D24D39">
        <w:rPr>
          <w:sz w:val="20"/>
          <w:szCs w:val="20"/>
        </w:rPr>
        <w:t xml:space="preserve">Priorytetu 2 Fundusze Europejskie dla czystej energii i ochrony zasobów środowiska regionu Działania 2.1 Efektywność energetyczna </w:t>
      </w:r>
      <w:proofErr w:type="spellStart"/>
      <w:r w:rsidR="00765CD9" w:rsidRPr="00D24D39">
        <w:rPr>
          <w:sz w:val="20"/>
          <w:szCs w:val="20"/>
        </w:rPr>
        <w:t>BydOF</w:t>
      </w:r>
      <w:proofErr w:type="spellEnd"/>
      <w:r w:rsidR="00765CD9" w:rsidRPr="00D24D39">
        <w:rPr>
          <w:sz w:val="20"/>
          <w:szCs w:val="20"/>
        </w:rPr>
        <w:t xml:space="preserve"> i ZIT-y regionalne,</w:t>
      </w:r>
      <w:r w:rsidRPr="00D24D39">
        <w:rPr>
          <w:sz w:val="20"/>
          <w:szCs w:val="20"/>
        </w:rPr>
        <w:t xml:space="preserve"> w ramach Programu Regionalnego Fundusze Europejskie dla Kujaw i Pomorza na lata 2021-2027 (Nr </w:t>
      </w:r>
      <w:r w:rsidR="00765CD9" w:rsidRPr="00D24D39">
        <w:rPr>
          <w:sz w:val="20"/>
          <w:szCs w:val="20"/>
        </w:rPr>
        <w:t>FEKP.02.01-IZ.00-0001/24)</w:t>
      </w:r>
      <w:r w:rsidR="009E7A62">
        <w:rPr>
          <w:sz w:val="20"/>
          <w:szCs w:val="20"/>
        </w:rPr>
        <w:t xml:space="preserve"> i/lub </w:t>
      </w:r>
      <w:r w:rsidR="00765CD9" w:rsidRPr="00D24D39">
        <w:rPr>
          <w:sz w:val="20"/>
          <w:szCs w:val="20"/>
        </w:rPr>
        <w:t xml:space="preserve"> </w:t>
      </w:r>
      <w:r w:rsidR="009E7A62" w:rsidRPr="009E7A62">
        <w:rPr>
          <w:sz w:val="20"/>
          <w:szCs w:val="20"/>
        </w:rPr>
        <w:t xml:space="preserve">Działania 2.17 Efektywność energetyczna OPPT, w ramach Programu Regionalnego Fundusze Europejskie dla Kujaw i Pomorza na lata 2021-2027 (Nr FEKP.02.17-IZ.00-0001/24) </w:t>
      </w:r>
      <w:r w:rsidRPr="00D24D39">
        <w:rPr>
          <w:sz w:val="20"/>
          <w:szCs w:val="20"/>
        </w:rPr>
        <w:t>oraz realizacji Umowy nr ZW-I.273.8.2024 o powierzeniu zadania publicznego z dnia 31.01.2024 r. zawartej z Województwem Kujawsko-Pomorskim;</w:t>
      </w:r>
    </w:p>
    <w:p w14:paraId="4BF1A63E" w14:textId="4AE677EF" w:rsidR="00C2114C" w:rsidRPr="00D24D39" w:rsidRDefault="002741F2" w:rsidP="007B3719">
      <w:pPr>
        <w:pStyle w:val="Akapitzlist"/>
        <w:numPr>
          <w:ilvl w:val="0"/>
          <w:numId w:val="4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 xml:space="preserve">zgodnie z art. 6 ust. 1 lit. f RODO </w:t>
      </w:r>
      <w:r w:rsidR="00200B5B" w:rsidRPr="00D24D39">
        <w:rPr>
          <w:sz w:val="20"/>
          <w:szCs w:val="20"/>
        </w:rPr>
        <w:t>–</w:t>
      </w:r>
      <w:r w:rsidRPr="00D24D39">
        <w:rPr>
          <w:sz w:val="20"/>
          <w:szCs w:val="20"/>
        </w:rPr>
        <w:t xml:space="preserve"> </w:t>
      </w:r>
      <w:r w:rsidR="00EB4D07" w:rsidRPr="00D24D39">
        <w:rPr>
          <w:sz w:val="20"/>
          <w:szCs w:val="20"/>
        </w:rPr>
        <w:t>w</w:t>
      </w:r>
      <w:r w:rsidR="00200B5B" w:rsidRPr="00D24D39">
        <w:rPr>
          <w:sz w:val="20"/>
          <w:szCs w:val="20"/>
        </w:rPr>
        <w:t xml:space="preserve"> </w:t>
      </w:r>
      <w:r w:rsidR="00EB4D07" w:rsidRPr="00D24D39">
        <w:rPr>
          <w:sz w:val="20"/>
          <w:szCs w:val="20"/>
        </w:rPr>
        <w:t xml:space="preserve">celu </w:t>
      </w:r>
      <w:r w:rsidRPr="00D24D39">
        <w:rPr>
          <w:sz w:val="20"/>
          <w:szCs w:val="20"/>
        </w:rPr>
        <w:t>ochrony prawnie uzasadnionych interesów Administratora, tj. niezbędnym do</w:t>
      </w:r>
      <w:r w:rsidR="00EB2AA2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 xml:space="preserve">wykonania zadań Administratora związanych z realizacją </w:t>
      </w:r>
      <w:r w:rsidR="00E7487A" w:rsidRPr="00D24D39">
        <w:rPr>
          <w:sz w:val="20"/>
          <w:szCs w:val="20"/>
        </w:rPr>
        <w:t>ww. projektów i zadań publicznych</w:t>
      </w:r>
      <w:r w:rsidR="005A2669" w:rsidRPr="00D24D39">
        <w:rPr>
          <w:sz w:val="20"/>
          <w:szCs w:val="20"/>
        </w:rPr>
        <w:t xml:space="preserve"> (np. w celach </w:t>
      </w:r>
      <w:r w:rsidR="00D625A6" w:rsidRPr="00D24D39">
        <w:rPr>
          <w:sz w:val="20"/>
          <w:szCs w:val="20"/>
        </w:rPr>
        <w:t xml:space="preserve">związanych </w:t>
      </w:r>
      <w:r w:rsidR="00EB4D07" w:rsidRPr="00D24D39">
        <w:rPr>
          <w:sz w:val="20"/>
          <w:szCs w:val="20"/>
        </w:rPr>
        <w:t xml:space="preserve">w szczególności w zakresie </w:t>
      </w:r>
      <w:r w:rsidR="00E7487A" w:rsidRPr="00D24D39">
        <w:rPr>
          <w:sz w:val="20"/>
          <w:szCs w:val="20"/>
        </w:rPr>
        <w:t>kontrol</w:t>
      </w:r>
      <w:r w:rsidR="00EB4D07" w:rsidRPr="00D24D39">
        <w:rPr>
          <w:sz w:val="20"/>
          <w:szCs w:val="20"/>
        </w:rPr>
        <w:t>i</w:t>
      </w:r>
      <w:r w:rsidR="00E7487A" w:rsidRPr="00D24D39">
        <w:rPr>
          <w:sz w:val="20"/>
          <w:szCs w:val="20"/>
        </w:rPr>
        <w:t xml:space="preserve"> prawidłowości wydatkowania środków publicznych, zgodnie z określonymi zasadami w przepisach prawa oraz zapisach umownych z Pośrednikiem Finansowym</w:t>
      </w:r>
      <w:r w:rsidRPr="00D24D39">
        <w:rPr>
          <w:sz w:val="20"/>
          <w:szCs w:val="20"/>
        </w:rPr>
        <w:t xml:space="preserve"> oraz dochodzenia i obrony powstałych ewentualnych roszczeń w związku z zawartą umową, w celach archiwizacyjnych </w:t>
      </w:r>
      <w:r w:rsidR="00D625A6" w:rsidRPr="00D24D39">
        <w:rPr>
          <w:sz w:val="20"/>
          <w:szCs w:val="20"/>
        </w:rPr>
        <w:t>i</w:t>
      </w:r>
      <w:r w:rsidRPr="00D24D39">
        <w:rPr>
          <w:sz w:val="20"/>
          <w:szCs w:val="20"/>
        </w:rPr>
        <w:t xml:space="preserve"> dowodowych – zabezpieczenia informacji na wypadek prawnej potrzeby wykazania faktów)</w:t>
      </w:r>
      <w:r w:rsidR="00D925A0" w:rsidRPr="00D24D39">
        <w:rPr>
          <w:sz w:val="20"/>
          <w:szCs w:val="20"/>
        </w:rPr>
        <w:t xml:space="preserve">. </w:t>
      </w:r>
      <w:r w:rsidRPr="00D24D39">
        <w:rPr>
          <w:sz w:val="20"/>
          <w:szCs w:val="20"/>
        </w:rPr>
        <w:t xml:space="preserve"> statystycznych</w:t>
      </w:r>
      <w:r w:rsidR="001933B0" w:rsidRPr="00D24D39">
        <w:rPr>
          <w:sz w:val="20"/>
          <w:szCs w:val="20"/>
        </w:rPr>
        <w:t xml:space="preserve">, </w:t>
      </w:r>
      <w:r w:rsidR="00EB4D07" w:rsidRPr="00D24D39">
        <w:rPr>
          <w:sz w:val="20"/>
          <w:szCs w:val="20"/>
        </w:rPr>
        <w:t xml:space="preserve"> w tym </w:t>
      </w:r>
      <w:r w:rsidR="00526448" w:rsidRPr="00D24D39">
        <w:rPr>
          <w:sz w:val="20"/>
          <w:szCs w:val="20"/>
        </w:rPr>
        <w:t xml:space="preserve"> osób, które nie są pożyczkobiorcami</w:t>
      </w:r>
      <w:r w:rsidR="005A2669" w:rsidRPr="00D24D39">
        <w:rPr>
          <w:sz w:val="20"/>
          <w:szCs w:val="20"/>
        </w:rPr>
        <w:t xml:space="preserve"> </w:t>
      </w:r>
      <w:r w:rsidR="00EB4D07" w:rsidRPr="00D24D39">
        <w:rPr>
          <w:sz w:val="20"/>
          <w:szCs w:val="20"/>
        </w:rPr>
        <w:t xml:space="preserve">ale </w:t>
      </w:r>
      <w:r w:rsidR="00526448" w:rsidRPr="00D24D39">
        <w:rPr>
          <w:sz w:val="20"/>
          <w:szCs w:val="20"/>
        </w:rPr>
        <w:t xml:space="preserve">udział ich jest wskazany </w:t>
      </w:r>
      <w:r w:rsidR="00EB4D07" w:rsidRPr="00D24D39">
        <w:rPr>
          <w:sz w:val="20"/>
          <w:szCs w:val="20"/>
        </w:rPr>
        <w:t xml:space="preserve">lub </w:t>
      </w:r>
      <w:r w:rsidR="00526448" w:rsidRPr="00D24D39">
        <w:rPr>
          <w:sz w:val="20"/>
          <w:szCs w:val="20"/>
        </w:rPr>
        <w:t xml:space="preserve"> konieczny), by móc prawidłowo realizować umowę (np. małżonkowie pożyczkobiorców</w:t>
      </w:r>
      <w:r w:rsidR="002F7ED0" w:rsidRPr="00D24D39">
        <w:rPr>
          <w:sz w:val="20"/>
          <w:szCs w:val="20"/>
        </w:rPr>
        <w:t xml:space="preserve">, </w:t>
      </w:r>
      <w:r w:rsidR="00526448" w:rsidRPr="00D24D39">
        <w:rPr>
          <w:sz w:val="20"/>
          <w:szCs w:val="20"/>
        </w:rPr>
        <w:t>poręczyciele, małżonkowie poręczycieli, osoby udzielające zabezpieczenia itd.).</w:t>
      </w:r>
      <w:r w:rsidR="008D1367" w:rsidRPr="00D24D39">
        <w:rPr>
          <w:sz w:val="20"/>
          <w:szCs w:val="20"/>
        </w:rPr>
        <w:t xml:space="preserve"> Na tej podstawie prawnej możemy </w:t>
      </w:r>
      <w:r w:rsidR="009E3784" w:rsidRPr="00D24D39">
        <w:rPr>
          <w:sz w:val="20"/>
          <w:szCs w:val="20"/>
        </w:rPr>
        <w:t>Panią/Pana</w:t>
      </w:r>
      <w:r w:rsidR="008D1367" w:rsidRPr="00D24D39">
        <w:rPr>
          <w:sz w:val="20"/>
          <w:szCs w:val="20"/>
        </w:rPr>
        <w:t xml:space="preserve"> również informować o działaniach informacyjno-promocyjnych w</w:t>
      </w:r>
      <w:r w:rsidR="00622D6E" w:rsidRPr="00D24D39">
        <w:rPr>
          <w:sz w:val="20"/>
          <w:szCs w:val="20"/>
        </w:rPr>
        <w:t> </w:t>
      </w:r>
      <w:r w:rsidR="008D1367" w:rsidRPr="00D24D39">
        <w:rPr>
          <w:sz w:val="20"/>
          <w:szCs w:val="20"/>
        </w:rPr>
        <w:t xml:space="preserve">ramach </w:t>
      </w:r>
      <w:r w:rsidR="00BA119D" w:rsidRPr="00D24D39">
        <w:rPr>
          <w:sz w:val="20"/>
          <w:szCs w:val="20"/>
        </w:rPr>
        <w:t xml:space="preserve">realizowanych projektów i </w:t>
      </w:r>
      <w:r w:rsidR="00EB2AA2" w:rsidRPr="00D24D39">
        <w:rPr>
          <w:sz w:val="20"/>
          <w:szCs w:val="20"/>
        </w:rPr>
        <w:t> </w:t>
      </w:r>
      <w:r w:rsidR="00BA119D" w:rsidRPr="00D24D39">
        <w:rPr>
          <w:sz w:val="20"/>
          <w:szCs w:val="20"/>
        </w:rPr>
        <w:t>powierzonych zadań publicznych.</w:t>
      </w:r>
    </w:p>
    <w:p w14:paraId="08B3C303" w14:textId="77777777" w:rsidR="007B3719" w:rsidRPr="00D24D39" w:rsidRDefault="007B3719" w:rsidP="007B3719">
      <w:pPr>
        <w:pStyle w:val="Akapitzlist"/>
        <w:spacing w:after="0" w:line="276" w:lineRule="auto"/>
        <w:jc w:val="both"/>
        <w:rPr>
          <w:sz w:val="8"/>
          <w:szCs w:val="8"/>
        </w:rPr>
      </w:pPr>
    </w:p>
    <w:p w14:paraId="2048CBEE" w14:textId="1AF31449" w:rsidR="00526448" w:rsidRPr="00D24D39" w:rsidRDefault="00526448" w:rsidP="00EB2AA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Pani/Pana dane osobowe będą przetwarzane wyłącznie w celu</w:t>
      </w:r>
      <w:r w:rsidR="00BA74D9" w:rsidRPr="00D24D39">
        <w:rPr>
          <w:sz w:val="20"/>
          <w:szCs w:val="20"/>
        </w:rPr>
        <w:t xml:space="preserve"> udokumentowania</w:t>
      </w:r>
      <w:r w:rsidRPr="00D24D39">
        <w:rPr>
          <w:sz w:val="20"/>
          <w:szCs w:val="20"/>
        </w:rPr>
        <w:t xml:space="preserve"> realiz</w:t>
      </w:r>
      <w:r w:rsidR="00BA74D9" w:rsidRPr="00D24D39">
        <w:rPr>
          <w:sz w:val="20"/>
          <w:szCs w:val="20"/>
        </w:rPr>
        <w:t>owa</w:t>
      </w:r>
      <w:r w:rsidR="00E7487A" w:rsidRPr="00D24D39">
        <w:rPr>
          <w:sz w:val="20"/>
          <w:szCs w:val="20"/>
        </w:rPr>
        <w:t>nych przez Administratora</w:t>
      </w:r>
      <w:r w:rsidR="00BA74D9" w:rsidRPr="00D24D39">
        <w:rPr>
          <w:sz w:val="20"/>
          <w:szCs w:val="20"/>
        </w:rPr>
        <w:t xml:space="preserve"> </w:t>
      </w:r>
      <w:r w:rsidRPr="00D24D39">
        <w:rPr>
          <w:sz w:val="20"/>
          <w:szCs w:val="20"/>
        </w:rPr>
        <w:t>projekt</w:t>
      </w:r>
      <w:r w:rsidR="00E7487A" w:rsidRPr="00D24D39">
        <w:rPr>
          <w:sz w:val="20"/>
          <w:szCs w:val="20"/>
        </w:rPr>
        <w:t>ów</w:t>
      </w:r>
      <w:r w:rsidR="00BA74D9" w:rsidRPr="00D24D39">
        <w:rPr>
          <w:sz w:val="20"/>
          <w:szCs w:val="20"/>
        </w:rPr>
        <w:t>, tj. w szczególności w celach</w:t>
      </w:r>
      <w:r w:rsidR="00E7487A" w:rsidRPr="00D24D39">
        <w:rPr>
          <w:sz w:val="20"/>
          <w:szCs w:val="20"/>
        </w:rPr>
        <w:t xml:space="preserve"> monitorowania celowości wydatkowania środków publicznych, ich zasadności i</w:t>
      </w:r>
      <w:r w:rsidR="00EB2AA2" w:rsidRPr="00D24D39">
        <w:rPr>
          <w:sz w:val="20"/>
          <w:szCs w:val="20"/>
        </w:rPr>
        <w:t> </w:t>
      </w:r>
      <w:r w:rsidR="00E7487A" w:rsidRPr="00D24D39">
        <w:rPr>
          <w:sz w:val="20"/>
          <w:szCs w:val="20"/>
        </w:rPr>
        <w:t>prawidłowości, wspierania przedsiębiorców</w:t>
      </w:r>
      <w:r w:rsidR="00765CD9" w:rsidRPr="00D24D39">
        <w:rPr>
          <w:sz w:val="20"/>
          <w:szCs w:val="20"/>
        </w:rPr>
        <w:t xml:space="preserve"> i innych podmiotów</w:t>
      </w:r>
      <w:r w:rsidR="00E7487A" w:rsidRPr="00D24D39">
        <w:rPr>
          <w:sz w:val="20"/>
          <w:szCs w:val="20"/>
        </w:rPr>
        <w:t xml:space="preserve"> z województwa kujawsko-pomorskiego, analizowania i</w:t>
      </w:r>
      <w:r w:rsidR="00765CD9" w:rsidRPr="00D24D39">
        <w:rPr>
          <w:sz w:val="20"/>
          <w:szCs w:val="20"/>
        </w:rPr>
        <w:t> </w:t>
      </w:r>
      <w:r w:rsidR="00E7487A" w:rsidRPr="00D24D39">
        <w:rPr>
          <w:sz w:val="20"/>
          <w:szCs w:val="20"/>
        </w:rPr>
        <w:t>monitorowania gospodarki regionu, w celach kontrolnych i analiz, a także</w:t>
      </w:r>
      <w:r w:rsidR="00BA74D9" w:rsidRPr="00D24D39">
        <w:rPr>
          <w:sz w:val="20"/>
          <w:szCs w:val="20"/>
        </w:rPr>
        <w:t xml:space="preserve"> archiwizacyjnych, dowodowych i potwierdzenia zrealizowan</w:t>
      </w:r>
      <w:r w:rsidR="00E7487A" w:rsidRPr="00D24D39">
        <w:rPr>
          <w:sz w:val="20"/>
          <w:szCs w:val="20"/>
        </w:rPr>
        <w:t>ia określonych celów poprzez wykonanie zadania</w:t>
      </w:r>
      <w:r w:rsidR="00BA74D9" w:rsidRPr="00D24D39">
        <w:rPr>
          <w:sz w:val="20"/>
          <w:szCs w:val="20"/>
        </w:rPr>
        <w:t xml:space="preserve"> publicznego w realizowan</w:t>
      </w:r>
      <w:r w:rsidR="00E7487A" w:rsidRPr="00D24D39">
        <w:rPr>
          <w:sz w:val="20"/>
          <w:szCs w:val="20"/>
        </w:rPr>
        <w:t>ych</w:t>
      </w:r>
      <w:r w:rsidR="00BA74D9" w:rsidRPr="00D24D39">
        <w:rPr>
          <w:sz w:val="20"/>
          <w:szCs w:val="20"/>
        </w:rPr>
        <w:t xml:space="preserve"> projek</w:t>
      </w:r>
      <w:r w:rsidR="00E7487A" w:rsidRPr="00D24D39">
        <w:rPr>
          <w:sz w:val="20"/>
          <w:szCs w:val="20"/>
        </w:rPr>
        <w:t>tach</w:t>
      </w:r>
      <w:r w:rsidR="00BA74D9" w:rsidRPr="00D24D39">
        <w:rPr>
          <w:sz w:val="20"/>
          <w:szCs w:val="20"/>
        </w:rPr>
        <w:t xml:space="preserve"> na</w:t>
      </w:r>
      <w:r w:rsidR="00E7487A" w:rsidRPr="00D24D39">
        <w:rPr>
          <w:sz w:val="20"/>
          <w:szCs w:val="20"/>
        </w:rPr>
        <w:t> </w:t>
      </w:r>
      <w:r w:rsidR="00BA74D9" w:rsidRPr="00D24D39">
        <w:rPr>
          <w:sz w:val="20"/>
          <w:szCs w:val="20"/>
        </w:rPr>
        <w:t xml:space="preserve">podstawie przepisów prawa, tj. udokumentowania </w:t>
      </w:r>
      <w:r w:rsidRPr="00D24D39">
        <w:rPr>
          <w:sz w:val="20"/>
          <w:szCs w:val="20"/>
        </w:rPr>
        <w:t>udziel</w:t>
      </w:r>
      <w:r w:rsidR="00BA74D9" w:rsidRPr="00D24D39">
        <w:rPr>
          <w:sz w:val="20"/>
          <w:szCs w:val="20"/>
        </w:rPr>
        <w:t>onego</w:t>
      </w:r>
      <w:r w:rsidRPr="00D24D39">
        <w:rPr>
          <w:sz w:val="20"/>
          <w:szCs w:val="20"/>
        </w:rPr>
        <w:t xml:space="preserve"> wsparcia w postaci </w:t>
      </w:r>
      <w:r w:rsidR="005D3D78" w:rsidRPr="00D24D39">
        <w:rPr>
          <w:sz w:val="20"/>
          <w:szCs w:val="20"/>
        </w:rPr>
        <w:t xml:space="preserve">częściowo </w:t>
      </w:r>
      <w:r w:rsidRPr="00D24D39">
        <w:rPr>
          <w:sz w:val="20"/>
          <w:szCs w:val="20"/>
        </w:rPr>
        <w:t>zwrotnych instrumentów finansowych</w:t>
      </w:r>
      <w:r w:rsidR="008D1367" w:rsidRPr="00D24D39">
        <w:rPr>
          <w:sz w:val="20"/>
          <w:szCs w:val="20"/>
        </w:rPr>
        <w:t xml:space="preserve">, </w:t>
      </w:r>
      <w:r w:rsidR="005D3D78" w:rsidRPr="00D24D39">
        <w:rPr>
          <w:sz w:val="20"/>
          <w:szCs w:val="20"/>
        </w:rPr>
        <w:t xml:space="preserve">tj. </w:t>
      </w:r>
      <w:r w:rsidR="008D1367" w:rsidRPr="00D24D39">
        <w:rPr>
          <w:sz w:val="20"/>
          <w:szCs w:val="20"/>
        </w:rPr>
        <w:t>pożyczek</w:t>
      </w:r>
      <w:r w:rsidR="005D3D78" w:rsidRPr="00D24D39">
        <w:rPr>
          <w:sz w:val="20"/>
          <w:szCs w:val="20"/>
        </w:rPr>
        <w:t xml:space="preserve"> łączonych z dotacją (dalej: pożyczki)</w:t>
      </w:r>
      <w:r w:rsidRPr="00D24D39">
        <w:rPr>
          <w:sz w:val="20"/>
          <w:szCs w:val="20"/>
        </w:rPr>
        <w:t>, w</w:t>
      </w:r>
      <w:r w:rsidR="008D1367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 xml:space="preserve">szczególności potwierdzenia kwalifikowalności wydatków (przeznaczenia pożyczki), </w:t>
      </w:r>
      <w:r w:rsidR="008D1367" w:rsidRPr="00D24D39">
        <w:rPr>
          <w:sz w:val="20"/>
          <w:szCs w:val="20"/>
        </w:rPr>
        <w:t>wyboru i</w:t>
      </w:r>
      <w:r w:rsidR="0093697F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>udzielenia wsparcia (pożyczki</w:t>
      </w:r>
      <w:r w:rsidR="008D1367" w:rsidRPr="00D24D39">
        <w:rPr>
          <w:sz w:val="20"/>
          <w:szCs w:val="20"/>
        </w:rPr>
        <w:t xml:space="preserve"> – analiza</w:t>
      </w:r>
      <w:r w:rsidR="00EA2DCC" w:rsidRPr="00D24D39">
        <w:rPr>
          <w:sz w:val="20"/>
          <w:szCs w:val="20"/>
        </w:rPr>
        <w:t xml:space="preserve"> wniosku, sprawdzenia</w:t>
      </w:r>
      <w:r w:rsidR="008D1367" w:rsidRPr="00D24D39">
        <w:rPr>
          <w:sz w:val="20"/>
          <w:szCs w:val="20"/>
        </w:rPr>
        <w:t xml:space="preserve"> zdolności</w:t>
      </w:r>
      <w:r w:rsidR="00EA2DCC" w:rsidRPr="00D24D39">
        <w:rPr>
          <w:sz w:val="20"/>
          <w:szCs w:val="20"/>
        </w:rPr>
        <w:t xml:space="preserve"> pożyczkowej, czynności związane z ustanowieniem zabezpieczenia spłaty zobowiązań, czy czynności związane z</w:t>
      </w:r>
      <w:r w:rsidR="0093697F" w:rsidRPr="00D24D39">
        <w:rPr>
          <w:sz w:val="20"/>
          <w:szCs w:val="20"/>
        </w:rPr>
        <w:t> </w:t>
      </w:r>
      <w:r w:rsidR="00EA2DCC" w:rsidRPr="00D24D39">
        <w:rPr>
          <w:sz w:val="20"/>
          <w:szCs w:val="20"/>
        </w:rPr>
        <w:t>uruchomieniem wsparcia – wypłaceniem pożyczki</w:t>
      </w:r>
      <w:r w:rsidRPr="00D24D39">
        <w:rPr>
          <w:sz w:val="20"/>
          <w:szCs w:val="20"/>
        </w:rPr>
        <w:t>),</w:t>
      </w:r>
      <w:r w:rsidR="008D1367" w:rsidRPr="00D24D39">
        <w:rPr>
          <w:sz w:val="20"/>
          <w:szCs w:val="20"/>
        </w:rPr>
        <w:t xml:space="preserve"> rozliczania i kontroli pożyczkobiorców,</w:t>
      </w:r>
      <w:r w:rsidRPr="00D24D39">
        <w:rPr>
          <w:sz w:val="20"/>
          <w:szCs w:val="20"/>
        </w:rPr>
        <w:t xml:space="preserve"> monitoringu</w:t>
      </w:r>
      <w:r w:rsidR="008D1367" w:rsidRPr="00D24D39">
        <w:rPr>
          <w:sz w:val="20"/>
          <w:szCs w:val="20"/>
        </w:rPr>
        <w:t xml:space="preserve"> spłat i realizacji zawartej umowy</w:t>
      </w:r>
      <w:r w:rsidRPr="00D24D39">
        <w:rPr>
          <w:sz w:val="20"/>
          <w:szCs w:val="20"/>
        </w:rPr>
        <w:t xml:space="preserve">, </w:t>
      </w:r>
      <w:r w:rsidR="00EA2DCC" w:rsidRPr="00D24D39">
        <w:rPr>
          <w:sz w:val="20"/>
          <w:szCs w:val="20"/>
        </w:rPr>
        <w:t>wykrywania nadużyć i</w:t>
      </w:r>
      <w:r w:rsidR="00200B5B" w:rsidRPr="00D24D39">
        <w:rPr>
          <w:sz w:val="20"/>
          <w:szCs w:val="20"/>
        </w:rPr>
        <w:t> </w:t>
      </w:r>
      <w:r w:rsidR="00EA2DCC" w:rsidRPr="00D24D39">
        <w:rPr>
          <w:sz w:val="20"/>
          <w:szCs w:val="20"/>
        </w:rPr>
        <w:t>zapobiegania im, ustalania, obrony i</w:t>
      </w:r>
      <w:r w:rsidR="00EB2AA2" w:rsidRPr="00D24D39">
        <w:rPr>
          <w:sz w:val="20"/>
          <w:szCs w:val="20"/>
        </w:rPr>
        <w:t> </w:t>
      </w:r>
      <w:r w:rsidR="00EA2DCC" w:rsidRPr="00D24D39">
        <w:rPr>
          <w:sz w:val="20"/>
          <w:szCs w:val="20"/>
        </w:rPr>
        <w:t xml:space="preserve">dochodzenia roszczeń, </w:t>
      </w:r>
      <w:r w:rsidRPr="00D24D39">
        <w:rPr>
          <w:sz w:val="20"/>
          <w:szCs w:val="20"/>
        </w:rPr>
        <w:t>ewaluacji</w:t>
      </w:r>
      <w:r w:rsidR="009E3784" w:rsidRPr="00D24D39">
        <w:rPr>
          <w:sz w:val="20"/>
          <w:szCs w:val="20"/>
        </w:rPr>
        <w:t xml:space="preserve"> projektu</w:t>
      </w:r>
      <w:r w:rsidR="00EA2DCC" w:rsidRPr="00D24D39">
        <w:rPr>
          <w:sz w:val="20"/>
          <w:szCs w:val="20"/>
        </w:rPr>
        <w:t xml:space="preserve"> (np. tworzenia zestawień, analiz i statystyk)</w:t>
      </w:r>
      <w:r w:rsidRPr="00D24D39">
        <w:rPr>
          <w:sz w:val="20"/>
          <w:szCs w:val="20"/>
        </w:rPr>
        <w:t xml:space="preserve">, </w:t>
      </w:r>
      <w:r w:rsidR="00BA74D9" w:rsidRPr="00D24D39">
        <w:rPr>
          <w:sz w:val="20"/>
          <w:szCs w:val="20"/>
        </w:rPr>
        <w:t>a</w:t>
      </w:r>
      <w:r w:rsidR="00200B5B" w:rsidRPr="00D24D39">
        <w:rPr>
          <w:sz w:val="20"/>
          <w:szCs w:val="20"/>
        </w:rPr>
        <w:t> </w:t>
      </w:r>
      <w:r w:rsidR="00BA74D9" w:rsidRPr="00D24D39">
        <w:rPr>
          <w:sz w:val="20"/>
          <w:szCs w:val="20"/>
        </w:rPr>
        <w:t xml:space="preserve">także w celach </w:t>
      </w:r>
      <w:r w:rsidRPr="00D24D39">
        <w:rPr>
          <w:sz w:val="20"/>
          <w:szCs w:val="20"/>
        </w:rPr>
        <w:t>kontroli, audytu</w:t>
      </w:r>
      <w:r w:rsidR="00BA74D9" w:rsidRPr="00D24D39">
        <w:rPr>
          <w:sz w:val="20"/>
          <w:szCs w:val="20"/>
        </w:rPr>
        <w:t>, monitoringu</w:t>
      </w:r>
      <w:r w:rsidRPr="00D24D39">
        <w:rPr>
          <w:sz w:val="20"/>
          <w:szCs w:val="20"/>
        </w:rPr>
        <w:t xml:space="preserve"> i sprawozdawczości oraz działań</w:t>
      </w:r>
      <w:r w:rsidR="004615CA" w:rsidRPr="00D24D39">
        <w:rPr>
          <w:sz w:val="20"/>
          <w:szCs w:val="20"/>
        </w:rPr>
        <w:t xml:space="preserve"> edukacyjnych i</w:t>
      </w:r>
      <w:r w:rsidRPr="00D24D39">
        <w:rPr>
          <w:sz w:val="20"/>
          <w:szCs w:val="20"/>
        </w:rPr>
        <w:t xml:space="preserve"> informacyjno-promocyjnych w</w:t>
      </w:r>
      <w:r w:rsidR="00200B5B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 xml:space="preserve">ramach </w:t>
      </w:r>
      <w:r w:rsidR="004615CA" w:rsidRPr="00D24D39">
        <w:rPr>
          <w:sz w:val="20"/>
          <w:szCs w:val="20"/>
        </w:rPr>
        <w:t>Programu Regionalnego Fundusze Europejskie dla Kujaw i Pomorza na lata 2021-2027</w:t>
      </w:r>
      <w:r w:rsidR="00BA119D" w:rsidRPr="00D24D39">
        <w:rPr>
          <w:sz w:val="20"/>
          <w:szCs w:val="20"/>
        </w:rPr>
        <w:t xml:space="preserve"> oraz w ramach powierzonego zadania publicznego na mocy Umowy nr ZW-I.273.8.2024 o powierzeniu zadania publicznego z dnia 31.01.2024 r. z</w:t>
      </w:r>
      <w:r w:rsidR="00200B5B" w:rsidRPr="00D24D39">
        <w:rPr>
          <w:sz w:val="20"/>
          <w:szCs w:val="20"/>
        </w:rPr>
        <w:t xml:space="preserve">  </w:t>
      </w:r>
      <w:r w:rsidR="00BA119D" w:rsidRPr="00D24D39">
        <w:rPr>
          <w:sz w:val="20"/>
          <w:szCs w:val="20"/>
        </w:rPr>
        <w:t>Województwem Kujawsko-Pomorskim;</w:t>
      </w:r>
    </w:p>
    <w:p w14:paraId="61BAE54E" w14:textId="77777777" w:rsidR="00C2114C" w:rsidRPr="00D24D39" w:rsidRDefault="00C2114C" w:rsidP="00C2114C">
      <w:pPr>
        <w:spacing w:after="0" w:line="276" w:lineRule="auto"/>
        <w:jc w:val="both"/>
        <w:rPr>
          <w:sz w:val="8"/>
          <w:szCs w:val="8"/>
        </w:rPr>
      </w:pPr>
    </w:p>
    <w:p w14:paraId="46B106CC" w14:textId="161FADFA" w:rsidR="009E3784" w:rsidRPr="00D24D39" w:rsidRDefault="007B3719" w:rsidP="000E601B">
      <w:pPr>
        <w:spacing w:after="0" w:line="276" w:lineRule="auto"/>
        <w:ind w:left="284" w:hanging="284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6</w:t>
      </w:r>
      <w:r w:rsidR="009E3784" w:rsidRPr="00D24D39">
        <w:rPr>
          <w:sz w:val="20"/>
          <w:szCs w:val="20"/>
        </w:rPr>
        <w:t xml:space="preserve">) </w:t>
      </w:r>
      <w:r w:rsidR="00EA2DCC" w:rsidRPr="00D24D39">
        <w:rPr>
          <w:sz w:val="20"/>
          <w:szCs w:val="20"/>
        </w:rPr>
        <w:t>W ramach realizacji projektu</w:t>
      </w:r>
      <w:r w:rsidR="000E601B" w:rsidRPr="00D24D39">
        <w:rPr>
          <w:sz w:val="20"/>
          <w:szCs w:val="20"/>
        </w:rPr>
        <w:t xml:space="preserve"> o pożyczkę mogą się ubiegać następujące grupy podmiotów: kościoły, związki wyznaniowe, duże przedsiębiorstwa, jednostki samorządu terytorialnego, jednostki organizacyjne działające w imieniu jednostek samorządu terytorialnego mikro, małe lub średnie przedsiębiorstwa w rozumieniu przepisów załącznika nr I Rozporządzenia Komisji (UE) nr 651/2014 z dnia 17 czerwca 2014 r. uznającego niektóre rodzaje pomocy za zgodne z rynkiem wewnętrznym w zastosowaniu art. 107 i 108 Traktatu, organizacje pozarządowe, a które mogą być:</w:t>
      </w:r>
      <w:r w:rsidR="000E601B" w:rsidRPr="00D24D39">
        <w:t xml:space="preserve"> </w:t>
      </w:r>
      <w:r w:rsidR="000E601B" w:rsidRPr="00D24D39">
        <w:rPr>
          <w:sz w:val="20"/>
          <w:szCs w:val="20"/>
        </w:rPr>
        <w:t>osobami fizycznymi, osobami prawnymi albo jednostkami organizacyjnymi niebędącymi osobami prawnymi, którym właściwa ustawa przyznaje zdolność prawną, posiadającymi siedzibę lub odział w chwili złożenia wniosku o pożyczkę oraz podpisania Umowy Inwestycyjnej na terenie województwa kujawsko-pomorskiego</w:t>
      </w:r>
      <w:r w:rsidR="00A848FF" w:rsidRPr="00D24D39">
        <w:rPr>
          <w:sz w:val="20"/>
          <w:szCs w:val="20"/>
        </w:rPr>
        <w:t>, znajdujące się w fiszkach projektowych przekazanych Pośrednikowi Finansowemu przez Menadżera Funduszu Powierniczego po podpisaniu Umowy Operacyjnej</w:t>
      </w:r>
      <w:r w:rsidR="000E601B" w:rsidRPr="00D24D39">
        <w:rPr>
          <w:sz w:val="20"/>
          <w:szCs w:val="20"/>
        </w:rPr>
        <w:t xml:space="preserve">. Jako Administrator </w:t>
      </w:r>
      <w:r w:rsidR="00EA2DCC" w:rsidRPr="00D24D39">
        <w:rPr>
          <w:sz w:val="20"/>
          <w:szCs w:val="20"/>
        </w:rPr>
        <w:t>przetwarzamy</w:t>
      </w:r>
      <w:r w:rsidR="00BA74D9" w:rsidRPr="00D24D39">
        <w:rPr>
          <w:sz w:val="20"/>
          <w:szCs w:val="20"/>
        </w:rPr>
        <w:t xml:space="preserve"> w określonych celach</w:t>
      </w:r>
      <w:r w:rsidR="00EA2DCC" w:rsidRPr="00D24D39">
        <w:rPr>
          <w:sz w:val="20"/>
          <w:szCs w:val="20"/>
        </w:rPr>
        <w:t>, m.in. następujące kategorie danych osobowych:</w:t>
      </w:r>
    </w:p>
    <w:p w14:paraId="10485AF3" w14:textId="300F6F91" w:rsidR="00EA2DCC" w:rsidRPr="00D24D39" w:rsidRDefault="00EA2DCC" w:rsidP="009B062A">
      <w:pPr>
        <w:spacing w:after="0" w:line="276" w:lineRule="auto"/>
        <w:ind w:left="567" w:hanging="283"/>
        <w:jc w:val="both"/>
        <w:rPr>
          <w:sz w:val="20"/>
          <w:szCs w:val="20"/>
        </w:rPr>
      </w:pPr>
      <w:r w:rsidRPr="00D24D39">
        <w:rPr>
          <w:sz w:val="20"/>
          <w:szCs w:val="20"/>
        </w:rPr>
        <w:t xml:space="preserve">a) </w:t>
      </w:r>
      <w:r w:rsidRPr="00D24D39">
        <w:rPr>
          <w:sz w:val="20"/>
          <w:szCs w:val="20"/>
          <w:u w:val="single"/>
        </w:rPr>
        <w:t xml:space="preserve">dane osobowe wnioskodawców </w:t>
      </w:r>
      <w:r w:rsidR="001B78D9" w:rsidRPr="00D24D39">
        <w:rPr>
          <w:sz w:val="20"/>
          <w:szCs w:val="20"/>
          <w:u w:val="single"/>
        </w:rPr>
        <w:t xml:space="preserve">i </w:t>
      </w:r>
      <w:r w:rsidR="00D47D9E" w:rsidRPr="00D24D39">
        <w:rPr>
          <w:sz w:val="20"/>
          <w:szCs w:val="20"/>
          <w:u w:val="single"/>
        </w:rPr>
        <w:t>pożyczkobiorców</w:t>
      </w:r>
      <w:r w:rsidRPr="00D24D39">
        <w:rPr>
          <w:sz w:val="20"/>
          <w:szCs w:val="20"/>
        </w:rPr>
        <w:t xml:space="preserve"> - </w:t>
      </w:r>
      <w:bookmarkStart w:id="4" w:name="_Hlk30772251"/>
      <w:bookmarkStart w:id="5" w:name="_Hlk1561920"/>
      <w:r w:rsidRPr="00D24D39">
        <w:rPr>
          <w:sz w:val="20"/>
          <w:szCs w:val="20"/>
        </w:rPr>
        <w:t xml:space="preserve">dane te są przetwarzane, aby móc </w:t>
      </w:r>
      <w:r w:rsidR="00BA74D9" w:rsidRPr="00D24D39">
        <w:rPr>
          <w:sz w:val="20"/>
          <w:szCs w:val="20"/>
        </w:rPr>
        <w:t>udokumentować właściwą realizację projekt</w:t>
      </w:r>
      <w:bookmarkEnd w:id="4"/>
      <w:r w:rsidR="004615CA" w:rsidRPr="00D24D39">
        <w:rPr>
          <w:sz w:val="20"/>
          <w:szCs w:val="20"/>
        </w:rPr>
        <w:t>ów</w:t>
      </w:r>
      <w:r w:rsidR="00BA74D9" w:rsidRPr="00D24D39">
        <w:rPr>
          <w:sz w:val="20"/>
          <w:szCs w:val="20"/>
        </w:rPr>
        <w:t xml:space="preserve">, a także przyznaną Pani/Panu </w:t>
      </w:r>
      <w:r w:rsidRPr="00D24D39">
        <w:rPr>
          <w:sz w:val="20"/>
          <w:szCs w:val="20"/>
        </w:rPr>
        <w:t xml:space="preserve">umowę </w:t>
      </w:r>
      <w:r w:rsidR="009B062A" w:rsidRPr="00D24D39">
        <w:rPr>
          <w:sz w:val="20"/>
          <w:szCs w:val="20"/>
        </w:rPr>
        <w:t>pożyczkową</w:t>
      </w:r>
      <w:r w:rsidR="004615CA" w:rsidRPr="00D24D39">
        <w:rPr>
          <w:sz w:val="20"/>
          <w:szCs w:val="20"/>
        </w:rPr>
        <w:t xml:space="preserve">. </w:t>
      </w:r>
      <w:r w:rsidRPr="00D24D39">
        <w:rPr>
          <w:sz w:val="20"/>
          <w:szCs w:val="20"/>
        </w:rPr>
        <w:t xml:space="preserve">Dane te są również </w:t>
      </w:r>
      <w:r w:rsidR="00BA74D9" w:rsidRPr="00D24D39">
        <w:rPr>
          <w:sz w:val="20"/>
          <w:szCs w:val="20"/>
        </w:rPr>
        <w:t>przetwarzane</w:t>
      </w:r>
      <w:r w:rsidRPr="00D24D39">
        <w:rPr>
          <w:sz w:val="20"/>
          <w:szCs w:val="20"/>
        </w:rPr>
        <w:t xml:space="preserve"> w związku z</w:t>
      </w:r>
      <w:r w:rsidR="009B062A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 xml:space="preserve">ciążącym </w:t>
      </w:r>
      <w:r w:rsidR="00226439" w:rsidRPr="00D24D39">
        <w:rPr>
          <w:sz w:val="20"/>
          <w:szCs w:val="20"/>
        </w:rPr>
        <w:t>na</w:t>
      </w:r>
      <w:r w:rsidR="00416EF7" w:rsidRPr="00D24D39">
        <w:rPr>
          <w:sz w:val="20"/>
          <w:szCs w:val="20"/>
        </w:rPr>
        <w:t> </w:t>
      </w:r>
      <w:r w:rsidR="00226439" w:rsidRPr="00D24D39">
        <w:rPr>
          <w:sz w:val="20"/>
          <w:szCs w:val="20"/>
        </w:rPr>
        <w:t xml:space="preserve">Administratorze </w:t>
      </w:r>
      <w:r w:rsidRPr="00D24D39">
        <w:rPr>
          <w:sz w:val="20"/>
          <w:szCs w:val="20"/>
        </w:rPr>
        <w:t>obowiązk</w:t>
      </w:r>
      <w:r w:rsidR="00226439" w:rsidRPr="00D24D39">
        <w:rPr>
          <w:sz w:val="20"/>
          <w:szCs w:val="20"/>
        </w:rPr>
        <w:t>u</w:t>
      </w:r>
      <w:r w:rsidRPr="00D24D39">
        <w:rPr>
          <w:sz w:val="20"/>
          <w:szCs w:val="20"/>
        </w:rPr>
        <w:t xml:space="preserve"> prawnym </w:t>
      </w:r>
      <w:r w:rsidR="009B062A" w:rsidRPr="00D24D39">
        <w:rPr>
          <w:sz w:val="20"/>
          <w:szCs w:val="20"/>
        </w:rPr>
        <w:t>–</w:t>
      </w:r>
      <w:r w:rsidRPr="00D24D39">
        <w:rPr>
          <w:sz w:val="20"/>
          <w:szCs w:val="20"/>
        </w:rPr>
        <w:t xml:space="preserve"> by</w:t>
      </w:r>
      <w:r w:rsidR="009B062A" w:rsidRPr="00D24D39">
        <w:rPr>
          <w:sz w:val="20"/>
          <w:szCs w:val="20"/>
        </w:rPr>
        <w:t xml:space="preserve"> </w:t>
      </w:r>
      <w:r w:rsidRPr="00D24D39">
        <w:rPr>
          <w:sz w:val="20"/>
          <w:szCs w:val="20"/>
        </w:rPr>
        <w:t>udzielone wsparcie i dysponowanie środkami publicznymi odbywało się w</w:t>
      </w:r>
      <w:r w:rsidR="00EB2AA2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>sposób zgodny z przepisami prawa</w:t>
      </w:r>
      <w:r w:rsidR="009B062A" w:rsidRPr="00D24D39">
        <w:rPr>
          <w:sz w:val="20"/>
          <w:szCs w:val="20"/>
        </w:rPr>
        <w:t>. D</w:t>
      </w:r>
      <w:r w:rsidRPr="00D24D39">
        <w:rPr>
          <w:sz w:val="20"/>
          <w:szCs w:val="20"/>
        </w:rPr>
        <w:t>ane te, stosownie do sytuacji, mogą obejmować:</w:t>
      </w:r>
    </w:p>
    <w:p w14:paraId="22029498" w14:textId="6563F005" w:rsidR="00EA2DCC" w:rsidRPr="00D24D39" w:rsidRDefault="00EA2DCC" w:rsidP="00F113CD">
      <w:pPr>
        <w:pStyle w:val="Akapitzlist"/>
        <w:numPr>
          <w:ilvl w:val="1"/>
          <w:numId w:val="7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dane identyfikacyjne</w:t>
      </w:r>
      <w:r w:rsidR="00F113CD" w:rsidRPr="00D24D39">
        <w:rPr>
          <w:sz w:val="20"/>
          <w:szCs w:val="20"/>
        </w:rPr>
        <w:t xml:space="preserve"> i </w:t>
      </w:r>
      <w:r w:rsidRPr="00D24D39">
        <w:rPr>
          <w:sz w:val="20"/>
          <w:szCs w:val="20"/>
        </w:rPr>
        <w:t>dane kontaktowe</w:t>
      </w:r>
      <w:r w:rsidR="009B062A" w:rsidRPr="00D24D39">
        <w:rPr>
          <w:sz w:val="20"/>
          <w:szCs w:val="20"/>
        </w:rPr>
        <w:t>,</w:t>
      </w:r>
    </w:p>
    <w:p w14:paraId="47E7CBF9" w14:textId="77777777" w:rsidR="00E014CC" w:rsidRPr="00D24D39" w:rsidRDefault="00E014CC" w:rsidP="00E014CC">
      <w:pPr>
        <w:pStyle w:val="Akapitzlist"/>
        <w:numPr>
          <w:ilvl w:val="1"/>
          <w:numId w:val="7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dane o formie, rodzaju, statusie prowadzonej działalności gospodarczej,</w:t>
      </w:r>
    </w:p>
    <w:p w14:paraId="43272F69" w14:textId="61A58BB1" w:rsidR="00E014CC" w:rsidRPr="00D24D39" w:rsidRDefault="00E014CC" w:rsidP="00E014CC">
      <w:pPr>
        <w:pStyle w:val="Akapitzlist"/>
        <w:numPr>
          <w:ilvl w:val="1"/>
          <w:numId w:val="7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dane o osobach reprezentujących dany podmiot gospodarczy, w tym dane pracowników oddelegowanych do</w:t>
      </w:r>
      <w:r w:rsidR="00EB2AA2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>kontaktów i realizacji zadań związanych z wnioskiem/umową,</w:t>
      </w:r>
    </w:p>
    <w:p w14:paraId="580B5493" w14:textId="058E9CE6" w:rsidR="00EA2DCC" w:rsidRPr="00D24D39" w:rsidRDefault="00EA2DCC" w:rsidP="009B062A">
      <w:pPr>
        <w:pStyle w:val="Akapitzlist"/>
        <w:numPr>
          <w:ilvl w:val="1"/>
          <w:numId w:val="7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informacje o stosunkach majątkowych</w:t>
      </w:r>
      <w:r w:rsidR="009B062A" w:rsidRPr="00D24D39">
        <w:rPr>
          <w:sz w:val="20"/>
          <w:szCs w:val="20"/>
        </w:rPr>
        <w:t>,</w:t>
      </w:r>
    </w:p>
    <w:p w14:paraId="45B85E93" w14:textId="4B25DB3A" w:rsidR="00EA2DCC" w:rsidRPr="00D24D39" w:rsidRDefault="00EA2DCC" w:rsidP="009B062A">
      <w:pPr>
        <w:pStyle w:val="Akapitzlist"/>
        <w:numPr>
          <w:ilvl w:val="1"/>
          <w:numId w:val="7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informacje o stanie majątkowym</w:t>
      </w:r>
      <w:r w:rsidR="009B062A" w:rsidRPr="00D24D39">
        <w:rPr>
          <w:sz w:val="20"/>
          <w:szCs w:val="20"/>
        </w:rPr>
        <w:t>,</w:t>
      </w:r>
    </w:p>
    <w:p w14:paraId="4D10F8B4" w14:textId="06581857" w:rsidR="00EA2DCC" w:rsidRPr="00D24D39" w:rsidRDefault="00EA2DCC" w:rsidP="009B062A">
      <w:pPr>
        <w:pStyle w:val="Akapitzlist"/>
        <w:numPr>
          <w:ilvl w:val="1"/>
          <w:numId w:val="7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informacje o zobowiązaniach</w:t>
      </w:r>
      <w:r w:rsidR="009B062A" w:rsidRPr="00D24D39">
        <w:rPr>
          <w:sz w:val="20"/>
          <w:szCs w:val="20"/>
        </w:rPr>
        <w:t>,</w:t>
      </w:r>
    </w:p>
    <w:p w14:paraId="1F220049" w14:textId="7CAA7407" w:rsidR="00EA2DCC" w:rsidRPr="00D24D39" w:rsidRDefault="00EA2DCC" w:rsidP="009B062A">
      <w:pPr>
        <w:pStyle w:val="Akapitzlist"/>
        <w:numPr>
          <w:ilvl w:val="1"/>
          <w:numId w:val="7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informacje o toczących się postępowaniach egzekucyjnych</w:t>
      </w:r>
      <w:r w:rsidR="009B062A" w:rsidRPr="00D24D39">
        <w:rPr>
          <w:sz w:val="20"/>
          <w:szCs w:val="20"/>
        </w:rPr>
        <w:t>,</w:t>
      </w:r>
    </w:p>
    <w:p w14:paraId="7671C3C3" w14:textId="32323A1D" w:rsidR="00EA2DCC" w:rsidRPr="00D24D39" w:rsidRDefault="00EA2DCC" w:rsidP="009B062A">
      <w:pPr>
        <w:pStyle w:val="Akapitzlist"/>
        <w:numPr>
          <w:ilvl w:val="1"/>
          <w:numId w:val="7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informacje o udzielonych poręczeniach</w:t>
      </w:r>
      <w:r w:rsidR="009B062A" w:rsidRPr="00D24D39">
        <w:rPr>
          <w:sz w:val="20"/>
          <w:szCs w:val="20"/>
        </w:rPr>
        <w:t>,</w:t>
      </w:r>
    </w:p>
    <w:p w14:paraId="0570087A" w14:textId="4BEC30E4" w:rsidR="00EA2DCC" w:rsidRPr="00D24D39" w:rsidRDefault="00EA2DCC" w:rsidP="009B062A">
      <w:pPr>
        <w:pStyle w:val="Akapitzlist"/>
        <w:numPr>
          <w:ilvl w:val="1"/>
          <w:numId w:val="7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informacje o rachunkach bankowych</w:t>
      </w:r>
      <w:r w:rsidR="009B062A" w:rsidRPr="00D24D39">
        <w:rPr>
          <w:sz w:val="20"/>
          <w:szCs w:val="20"/>
        </w:rPr>
        <w:t>,</w:t>
      </w:r>
    </w:p>
    <w:p w14:paraId="3601F4E1" w14:textId="13DE8D32" w:rsidR="00EA2DCC" w:rsidRPr="00D24D39" w:rsidRDefault="00EA2DCC" w:rsidP="009B062A">
      <w:pPr>
        <w:pStyle w:val="Akapitzlist"/>
        <w:numPr>
          <w:ilvl w:val="1"/>
          <w:numId w:val="7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informacje o karalności</w:t>
      </w:r>
      <w:r w:rsidR="00D47D9E" w:rsidRPr="00D24D39">
        <w:rPr>
          <w:sz w:val="20"/>
          <w:szCs w:val="20"/>
        </w:rPr>
        <w:t>,</w:t>
      </w:r>
    </w:p>
    <w:p w14:paraId="0AC08AEE" w14:textId="4FCBB1F8" w:rsidR="0011089C" w:rsidRPr="00D24D39" w:rsidRDefault="0011089C" w:rsidP="009B062A">
      <w:pPr>
        <w:pStyle w:val="Akapitzlist"/>
        <w:numPr>
          <w:ilvl w:val="1"/>
          <w:numId w:val="7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i inne dane niezbędne do prawidłowej oceny zdolności kredytowej wnioskodawcy,</w:t>
      </w:r>
    </w:p>
    <w:p w14:paraId="5BDB6432" w14:textId="41AD45ED" w:rsidR="00D47D9E" w:rsidRPr="00D24D39" w:rsidRDefault="00D47D9E" w:rsidP="009B062A">
      <w:pPr>
        <w:pStyle w:val="Akapitzlist"/>
        <w:numPr>
          <w:ilvl w:val="1"/>
          <w:numId w:val="7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a w przypadku otrzymania wsparcia (pożyczki), mogą obejmować również:</w:t>
      </w:r>
    </w:p>
    <w:p w14:paraId="52772537" w14:textId="506978A6" w:rsidR="00D47D9E" w:rsidRPr="00D24D39" w:rsidRDefault="00D47D9E" w:rsidP="00D47D9E">
      <w:pPr>
        <w:pStyle w:val="Akapitzlist"/>
        <w:numPr>
          <w:ilvl w:val="1"/>
          <w:numId w:val="7"/>
        </w:numPr>
        <w:spacing w:after="0" w:line="276" w:lineRule="auto"/>
        <w:ind w:left="1843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nadany numer pożyczki</w:t>
      </w:r>
      <w:r w:rsidR="0011089C" w:rsidRPr="00D24D39">
        <w:rPr>
          <w:sz w:val="20"/>
          <w:szCs w:val="20"/>
        </w:rPr>
        <w:t xml:space="preserve"> oraz nr konta do spłat</w:t>
      </w:r>
      <w:r w:rsidRPr="00D24D39">
        <w:rPr>
          <w:sz w:val="20"/>
          <w:szCs w:val="20"/>
        </w:rPr>
        <w:t>,</w:t>
      </w:r>
    </w:p>
    <w:p w14:paraId="0B0FA4CB" w14:textId="7C2C90D7" w:rsidR="00773E9B" w:rsidRPr="00D24D39" w:rsidRDefault="00773E9B" w:rsidP="00D47D9E">
      <w:pPr>
        <w:pStyle w:val="Akapitzlist"/>
        <w:numPr>
          <w:ilvl w:val="1"/>
          <w:numId w:val="7"/>
        </w:numPr>
        <w:spacing w:after="0" w:line="276" w:lineRule="auto"/>
        <w:ind w:left="1843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dane osobowe wynikające z dokumentów potwierdzające wydatkowanie i kwalifikowalność środków pożyczki (np. faktury, rachunki i inne dokumenty o równoważnej wartości),</w:t>
      </w:r>
    </w:p>
    <w:p w14:paraId="7FA1985D" w14:textId="527E4DAF" w:rsidR="00D47D9E" w:rsidRPr="00D24D39" w:rsidRDefault="00D47D9E" w:rsidP="00D47D9E">
      <w:pPr>
        <w:pStyle w:val="Akapitzlist"/>
        <w:numPr>
          <w:ilvl w:val="1"/>
          <w:numId w:val="7"/>
        </w:numPr>
        <w:spacing w:after="0" w:line="276" w:lineRule="auto"/>
        <w:ind w:left="1843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monitoring spłat i powstałych ewentualnych niedopłatach/nadpłatach,</w:t>
      </w:r>
    </w:p>
    <w:p w14:paraId="755F35D9" w14:textId="77777777" w:rsidR="00D47D9E" w:rsidRPr="00D24D39" w:rsidRDefault="00D47D9E" w:rsidP="00D47D9E">
      <w:pPr>
        <w:pStyle w:val="Akapitzlist"/>
        <w:numPr>
          <w:ilvl w:val="1"/>
          <w:numId w:val="7"/>
        </w:numPr>
        <w:spacing w:after="0" w:line="276" w:lineRule="auto"/>
        <w:ind w:left="1843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informacje o zakończeniu realizacji zawartej umowy (zakończeniu spłaty),</w:t>
      </w:r>
    </w:p>
    <w:p w14:paraId="1D688B42" w14:textId="49837076" w:rsidR="00D47D9E" w:rsidRPr="00D24D39" w:rsidRDefault="00D47D9E" w:rsidP="00D47D9E">
      <w:pPr>
        <w:pStyle w:val="Akapitzlist"/>
        <w:numPr>
          <w:ilvl w:val="1"/>
          <w:numId w:val="7"/>
        </w:numPr>
        <w:spacing w:after="0" w:line="276" w:lineRule="auto"/>
        <w:ind w:left="1843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informacje o wszczętych czynnościach windykacyjnych i egzekucyjnych w przypadku wypowiedzenia zawartej umowy, a także o uruchomionych formach zabezpieczeń.</w:t>
      </w:r>
    </w:p>
    <w:bookmarkEnd w:id="5"/>
    <w:p w14:paraId="4E5D6B12" w14:textId="67F43CDA" w:rsidR="00226439" w:rsidRPr="00D24D39" w:rsidRDefault="00226439" w:rsidP="00FA12B8">
      <w:pPr>
        <w:pStyle w:val="Akapitzlist"/>
        <w:numPr>
          <w:ilvl w:val="0"/>
          <w:numId w:val="10"/>
        </w:numPr>
        <w:spacing w:after="0" w:line="276" w:lineRule="auto"/>
        <w:jc w:val="both"/>
        <w:rPr>
          <w:sz w:val="20"/>
          <w:szCs w:val="20"/>
          <w:u w:val="single"/>
        </w:rPr>
      </w:pPr>
      <w:r w:rsidRPr="00D24D39">
        <w:rPr>
          <w:sz w:val="20"/>
          <w:szCs w:val="20"/>
          <w:u w:val="single"/>
        </w:rPr>
        <w:t xml:space="preserve">dane osobowe </w:t>
      </w:r>
      <w:r w:rsidR="00D47D9E" w:rsidRPr="00D24D39">
        <w:rPr>
          <w:sz w:val="20"/>
          <w:szCs w:val="20"/>
          <w:u w:val="single"/>
        </w:rPr>
        <w:t xml:space="preserve">poręczycieli i/lub ich </w:t>
      </w:r>
      <w:r w:rsidRPr="00D24D39">
        <w:rPr>
          <w:sz w:val="20"/>
          <w:szCs w:val="20"/>
          <w:u w:val="single"/>
        </w:rPr>
        <w:t xml:space="preserve">małżonków </w:t>
      </w:r>
      <w:r w:rsidR="00D47D9E" w:rsidRPr="00D24D39">
        <w:rPr>
          <w:sz w:val="20"/>
          <w:szCs w:val="20"/>
          <w:u w:val="single"/>
        </w:rPr>
        <w:t xml:space="preserve">oraz małżonków </w:t>
      </w:r>
      <w:r w:rsidR="00E571B1" w:rsidRPr="00D24D39">
        <w:rPr>
          <w:sz w:val="20"/>
          <w:szCs w:val="20"/>
          <w:u w:val="single"/>
        </w:rPr>
        <w:t xml:space="preserve">wnioskodawców </w:t>
      </w:r>
      <w:r w:rsidRPr="00D24D39">
        <w:rPr>
          <w:sz w:val="20"/>
          <w:szCs w:val="20"/>
          <w:u w:val="single"/>
        </w:rPr>
        <w:t>(</w:t>
      </w:r>
      <w:r w:rsidRPr="00D24D39">
        <w:rPr>
          <w:sz w:val="20"/>
          <w:szCs w:val="20"/>
        </w:rPr>
        <w:t xml:space="preserve">osób, które nie są bezpośrednio </w:t>
      </w:r>
      <w:r w:rsidR="00FA12B8" w:rsidRPr="00D24D39">
        <w:rPr>
          <w:sz w:val="20"/>
          <w:szCs w:val="20"/>
        </w:rPr>
        <w:t xml:space="preserve">odbiorcami </w:t>
      </w:r>
      <w:r w:rsidRPr="00D24D39">
        <w:rPr>
          <w:sz w:val="20"/>
          <w:szCs w:val="20"/>
        </w:rPr>
        <w:t>wsparcia) – dane te przetwa</w:t>
      </w:r>
      <w:r w:rsidR="00FA12B8" w:rsidRPr="00D24D39">
        <w:rPr>
          <w:sz w:val="20"/>
          <w:szCs w:val="20"/>
        </w:rPr>
        <w:t>rza się</w:t>
      </w:r>
      <w:r w:rsidRPr="00D24D39">
        <w:rPr>
          <w:sz w:val="20"/>
          <w:szCs w:val="20"/>
        </w:rPr>
        <w:t xml:space="preserve"> w celu realizacji prawnie uzasadnionych interesów</w:t>
      </w:r>
      <w:r w:rsidR="00FA12B8" w:rsidRPr="00D24D39">
        <w:rPr>
          <w:sz w:val="20"/>
          <w:szCs w:val="20"/>
        </w:rPr>
        <w:t xml:space="preserve"> Administratora</w:t>
      </w:r>
      <w:r w:rsidRPr="00D24D39">
        <w:rPr>
          <w:sz w:val="20"/>
          <w:szCs w:val="20"/>
        </w:rPr>
        <w:t>. Tym prawnie uzasadnionym interesem jest potrzeba</w:t>
      </w:r>
      <w:r w:rsidR="00BA74D9" w:rsidRPr="00D24D39">
        <w:rPr>
          <w:sz w:val="20"/>
          <w:szCs w:val="20"/>
        </w:rPr>
        <w:t xml:space="preserve"> udokumentowania właściwej realizacji projektu, jakim jest wykazanie </w:t>
      </w:r>
      <w:r w:rsidRPr="00D24D39">
        <w:rPr>
          <w:sz w:val="20"/>
          <w:szCs w:val="20"/>
        </w:rPr>
        <w:t>należytego zabezpieczenia wykonania umowy</w:t>
      </w:r>
      <w:r w:rsidR="00BA74D9" w:rsidRPr="00D24D39">
        <w:rPr>
          <w:sz w:val="20"/>
          <w:szCs w:val="20"/>
        </w:rPr>
        <w:t xml:space="preserve"> i</w:t>
      </w:r>
      <w:r w:rsidRPr="00D24D39">
        <w:rPr>
          <w:sz w:val="20"/>
          <w:szCs w:val="20"/>
        </w:rPr>
        <w:t xml:space="preserve"> wzmocnienie wiarygodności wnioskodawcy</w:t>
      </w:r>
      <w:r w:rsidR="002F7ED0" w:rsidRPr="00D24D39">
        <w:rPr>
          <w:sz w:val="20"/>
          <w:szCs w:val="20"/>
        </w:rPr>
        <w:t xml:space="preserve">. </w:t>
      </w:r>
      <w:r w:rsidR="00FA12B8" w:rsidRPr="00D24D39">
        <w:rPr>
          <w:sz w:val="20"/>
          <w:szCs w:val="20"/>
        </w:rPr>
        <w:t>D</w:t>
      </w:r>
      <w:r w:rsidRPr="00D24D39">
        <w:rPr>
          <w:sz w:val="20"/>
          <w:szCs w:val="20"/>
        </w:rPr>
        <w:t>ane te, stosownie do</w:t>
      </w:r>
      <w:r w:rsidR="00EB2AA2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>sytuacji, mogą obejmować:</w:t>
      </w:r>
    </w:p>
    <w:p w14:paraId="3FDF2EB0" w14:textId="73C0C85D" w:rsidR="00226439" w:rsidRPr="00D24D39" w:rsidRDefault="00226439" w:rsidP="00F113CD">
      <w:pPr>
        <w:pStyle w:val="Akapitzlist"/>
        <w:numPr>
          <w:ilvl w:val="0"/>
          <w:numId w:val="12"/>
        </w:numPr>
        <w:spacing w:after="0" w:line="276" w:lineRule="auto"/>
        <w:ind w:left="1560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dane identyfikacyjne</w:t>
      </w:r>
      <w:r w:rsidR="00F113CD" w:rsidRPr="00D24D39">
        <w:rPr>
          <w:sz w:val="20"/>
          <w:szCs w:val="20"/>
        </w:rPr>
        <w:t xml:space="preserve"> i </w:t>
      </w:r>
      <w:r w:rsidRPr="00D24D39">
        <w:rPr>
          <w:sz w:val="20"/>
          <w:szCs w:val="20"/>
        </w:rPr>
        <w:t>dane kontaktowe</w:t>
      </w:r>
      <w:r w:rsidR="00FA12B8" w:rsidRPr="00D24D39">
        <w:rPr>
          <w:sz w:val="20"/>
          <w:szCs w:val="20"/>
        </w:rPr>
        <w:t>,</w:t>
      </w:r>
    </w:p>
    <w:p w14:paraId="54AD3D59" w14:textId="77777777" w:rsidR="00E014CC" w:rsidRPr="00D24D39" w:rsidRDefault="00E014CC" w:rsidP="00E014CC">
      <w:pPr>
        <w:pStyle w:val="Akapitzlist"/>
        <w:numPr>
          <w:ilvl w:val="0"/>
          <w:numId w:val="12"/>
        </w:numPr>
        <w:spacing w:after="0" w:line="276" w:lineRule="auto"/>
        <w:ind w:left="1560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dane o formie, rodzaju, statusie prowadzonej działalności gospodarczej,</w:t>
      </w:r>
    </w:p>
    <w:p w14:paraId="58E9667D" w14:textId="72A6326F" w:rsidR="00E014CC" w:rsidRPr="00D24D39" w:rsidRDefault="00E014CC" w:rsidP="00E014CC">
      <w:pPr>
        <w:pStyle w:val="Akapitzlist"/>
        <w:numPr>
          <w:ilvl w:val="0"/>
          <w:numId w:val="12"/>
        </w:numPr>
        <w:spacing w:after="0" w:line="276" w:lineRule="auto"/>
        <w:ind w:left="1560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dane o osobach reprezentujących dany podmiot gospodarczy, w tym dane pracowników oddelegowanych do</w:t>
      </w:r>
      <w:r w:rsidR="00EB2AA2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>kontaktów i realizacji zadań związanych z zabezpieczeniem,</w:t>
      </w:r>
    </w:p>
    <w:p w14:paraId="700EEFB3" w14:textId="231DA038" w:rsidR="00226439" w:rsidRPr="00D24D39" w:rsidRDefault="00226439" w:rsidP="00FA12B8">
      <w:pPr>
        <w:pStyle w:val="Akapitzlist"/>
        <w:numPr>
          <w:ilvl w:val="0"/>
          <w:numId w:val="12"/>
        </w:numPr>
        <w:spacing w:after="0" w:line="276" w:lineRule="auto"/>
        <w:ind w:left="1560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informacje o stosunkach majątkowych</w:t>
      </w:r>
      <w:r w:rsidR="00FA12B8" w:rsidRPr="00D24D39">
        <w:rPr>
          <w:sz w:val="20"/>
          <w:szCs w:val="20"/>
        </w:rPr>
        <w:t>,</w:t>
      </w:r>
    </w:p>
    <w:p w14:paraId="080E9719" w14:textId="4298521F" w:rsidR="00226439" w:rsidRPr="00D24D39" w:rsidRDefault="00226439" w:rsidP="00FA12B8">
      <w:pPr>
        <w:pStyle w:val="Akapitzlist"/>
        <w:numPr>
          <w:ilvl w:val="0"/>
          <w:numId w:val="12"/>
        </w:numPr>
        <w:spacing w:after="0" w:line="276" w:lineRule="auto"/>
        <w:ind w:left="1560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informacje o stanie majątkowym</w:t>
      </w:r>
      <w:r w:rsidR="00FA12B8" w:rsidRPr="00D24D39">
        <w:rPr>
          <w:sz w:val="20"/>
          <w:szCs w:val="20"/>
        </w:rPr>
        <w:t>,</w:t>
      </w:r>
    </w:p>
    <w:p w14:paraId="32C7514E" w14:textId="68933791" w:rsidR="00226439" w:rsidRPr="00D24D39" w:rsidRDefault="00226439" w:rsidP="00FA12B8">
      <w:pPr>
        <w:pStyle w:val="Akapitzlist"/>
        <w:numPr>
          <w:ilvl w:val="0"/>
          <w:numId w:val="12"/>
        </w:numPr>
        <w:spacing w:after="0" w:line="276" w:lineRule="auto"/>
        <w:ind w:left="1560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informacje o zobowiązaniach</w:t>
      </w:r>
      <w:r w:rsidR="00FA12B8" w:rsidRPr="00D24D39">
        <w:rPr>
          <w:sz w:val="20"/>
          <w:szCs w:val="20"/>
        </w:rPr>
        <w:t>,</w:t>
      </w:r>
    </w:p>
    <w:p w14:paraId="2386F228" w14:textId="72C79A60" w:rsidR="00226439" w:rsidRPr="00D24D39" w:rsidRDefault="00226439" w:rsidP="00FA12B8">
      <w:pPr>
        <w:pStyle w:val="Akapitzlist"/>
        <w:numPr>
          <w:ilvl w:val="0"/>
          <w:numId w:val="12"/>
        </w:numPr>
        <w:spacing w:after="0" w:line="276" w:lineRule="auto"/>
        <w:ind w:left="1560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informacje o toczących się postępowaniach egzekucyjnych</w:t>
      </w:r>
      <w:r w:rsidR="00FA12B8" w:rsidRPr="00D24D39">
        <w:rPr>
          <w:sz w:val="20"/>
          <w:szCs w:val="20"/>
        </w:rPr>
        <w:t>,</w:t>
      </w:r>
    </w:p>
    <w:p w14:paraId="0B04B3B0" w14:textId="6E7A59DF" w:rsidR="00226439" w:rsidRPr="00D24D39" w:rsidRDefault="00226439" w:rsidP="00FA12B8">
      <w:pPr>
        <w:pStyle w:val="Akapitzlist"/>
        <w:numPr>
          <w:ilvl w:val="0"/>
          <w:numId w:val="12"/>
        </w:numPr>
        <w:spacing w:after="0" w:line="276" w:lineRule="auto"/>
        <w:ind w:left="1560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informacje o udzielonych poręczeniach</w:t>
      </w:r>
      <w:r w:rsidR="00FA12B8" w:rsidRPr="00D24D39">
        <w:rPr>
          <w:sz w:val="20"/>
          <w:szCs w:val="20"/>
        </w:rPr>
        <w:t>,</w:t>
      </w:r>
    </w:p>
    <w:p w14:paraId="4E6E2188" w14:textId="66D6A9BC" w:rsidR="00226439" w:rsidRPr="00D24D39" w:rsidRDefault="00226439" w:rsidP="00FA12B8">
      <w:pPr>
        <w:pStyle w:val="Akapitzlist"/>
        <w:numPr>
          <w:ilvl w:val="0"/>
          <w:numId w:val="12"/>
        </w:numPr>
        <w:spacing w:after="0" w:line="276" w:lineRule="auto"/>
        <w:ind w:left="1560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informacje o rachunkach bankowych</w:t>
      </w:r>
      <w:r w:rsidR="00FA12B8" w:rsidRPr="00D24D39">
        <w:rPr>
          <w:sz w:val="20"/>
          <w:szCs w:val="20"/>
        </w:rPr>
        <w:t>,</w:t>
      </w:r>
    </w:p>
    <w:p w14:paraId="66FED7B6" w14:textId="543A7686" w:rsidR="00226439" w:rsidRPr="00D24D39" w:rsidRDefault="00226439" w:rsidP="00FA12B8">
      <w:pPr>
        <w:pStyle w:val="Akapitzlist"/>
        <w:numPr>
          <w:ilvl w:val="0"/>
          <w:numId w:val="12"/>
        </w:numPr>
        <w:spacing w:after="0" w:line="276" w:lineRule="auto"/>
        <w:ind w:left="1560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informacje o karalności</w:t>
      </w:r>
      <w:r w:rsidR="00FA12B8" w:rsidRPr="00D24D39">
        <w:rPr>
          <w:sz w:val="20"/>
          <w:szCs w:val="20"/>
        </w:rPr>
        <w:t>.</w:t>
      </w:r>
    </w:p>
    <w:p w14:paraId="010E8347" w14:textId="5F66B3A7" w:rsidR="00FA12B8" w:rsidRPr="00D24D39" w:rsidRDefault="00FA12B8" w:rsidP="00FA12B8">
      <w:pPr>
        <w:pStyle w:val="Akapitzlist"/>
        <w:numPr>
          <w:ilvl w:val="0"/>
          <w:numId w:val="10"/>
        </w:numPr>
        <w:spacing w:after="0" w:line="276" w:lineRule="auto"/>
        <w:jc w:val="both"/>
        <w:rPr>
          <w:sz w:val="20"/>
          <w:szCs w:val="20"/>
          <w:u w:val="single"/>
        </w:rPr>
      </w:pPr>
      <w:r w:rsidRPr="00D24D39">
        <w:rPr>
          <w:sz w:val="20"/>
          <w:szCs w:val="20"/>
          <w:u w:val="single"/>
        </w:rPr>
        <w:t>dane osób udzielających zabezpieczenia</w:t>
      </w:r>
      <w:r w:rsidR="00D47D9E" w:rsidRPr="00D24D39">
        <w:rPr>
          <w:sz w:val="20"/>
          <w:szCs w:val="20"/>
          <w:u w:val="single"/>
        </w:rPr>
        <w:t xml:space="preserve"> innego niż poręczenie</w:t>
      </w:r>
      <w:r w:rsidRPr="00D24D39">
        <w:rPr>
          <w:sz w:val="20"/>
          <w:szCs w:val="20"/>
          <w:u w:val="single"/>
        </w:rPr>
        <w:t xml:space="preserve"> (osób, które nie są bezpośrednio odbiorcami wsparcia)</w:t>
      </w:r>
      <w:r w:rsidRPr="00D24D39">
        <w:rPr>
          <w:sz w:val="20"/>
          <w:szCs w:val="20"/>
        </w:rPr>
        <w:t xml:space="preserve"> – dane te przetwarza s</w:t>
      </w:r>
      <w:r w:rsidR="00416EF7" w:rsidRPr="00D24D39">
        <w:rPr>
          <w:sz w:val="20"/>
          <w:szCs w:val="20"/>
        </w:rPr>
        <w:t>ię</w:t>
      </w:r>
      <w:r w:rsidRPr="00D24D39">
        <w:rPr>
          <w:sz w:val="20"/>
          <w:szCs w:val="20"/>
        </w:rPr>
        <w:t xml:space="preserve"> w celu realizacji prawnie uzasadnionych interesów Administratora. Tym prawnie uzasadnionym interesem jest potrzeba </w:t>
      </w:r>
      <w:r w:rsidR="00E44109" w:rsidRPr="00D24D39">
        <w:rPr>
          <w:sz w:val="20"/>
          <w:szCs w:val="20"/>
        </w:rPr>
        <w:t xml:space="preserve">udokumentowania właściwej realizacji projektu, jakim jest wykazanie </w:t>
      </w:r>
      <w:r w:rsidRPr="00D24D39">
        <w:rPr>
          <w:sz w:val="20"/>
          <w:szCs w:val="20"/>
        </w:rPr>
        <w:t>dodatkowego zabezpieczenia wykonania umowy pożyczkowej i wzmocnienie wiarygodności wnioskodawcy. Dane te, stosownie do</w:t>
      </w:r>
      <w:r w:rsidR="00EB2AA2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>sytuacji, mogą obejmować:</w:t>
      </w:r>
    </w:p>
    <w:p w14:paraId="31C87C8B" w14:textId="172A035E" w:rsidR="00FA12B8" w:rsidRPr="00D24D39" w:rsidRDefault="00FA12B8" w:rsidP="00F113CD">
      <w:pPr>
        <w:pStyle w:val="Akapitzlist"/>
        <w:numPr>
          <w:ilvl w:val="0"/>
          <w:numId w:val="13"/>
        </w:numPr>
        <w:spacing w:after="0" w:line="276" w:lineRule="auto"/>
        <w:ind w:left="1560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dane identyfikacyjne</w:t>
      </w:r>
      <w:r w:rsidR="00F113CD" w:rsidRPr="00D24D39">
        <w:rPr>
          <w:sz w:val="20"/>
          <w:szCs w:val="20"/>
        </w:rPr>
        <w:t xml:space="preserve"> i </w:t>
      </w:r>
      <w:r w:rsidRPr="00D24D39">
        <w:rPr>
          <w:sz w:val="20"/>
          <w:szCs w:val="20"/>
        </w:rPr>
        <w:t>dane kontaktowe,</w:t>
      </w:r>
    </w:p>
    <w:p w14:paraId="7365DB3C" w14:textId="77777777" w:rsidR="00E014CC" w:rsidRPr="00D24D39" w:rsidRDefault="00E014CC" w:rsidP="00E014CC">
      <w:pPr>
        <w:pStyle w:val="Akapitzlist"/>
        <w:numPr>
          <w:ilvl w:val="0"/>
          <w:numId w:val="13"/>
        </w:numPr>
        <w:spacing w:after="0" w:line="276" w:lineRule="auto"/>
        <w:ind w:left="1560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dane o formie, rodzaju, statusie prowadzonej działalności gospodarczej,</w:t>
      </w:r>
    </w:p>
    <w:p w14:paraId="2E7236A1" w14:textId="5F0BAAF7" w:rsidR="00E014CC" w:rsidRPr="00D24D39" w:rsidRDefault="00E014CC" w:rsidP="00E014CC">
      <w:pPr>
        <w:pStyle w:val="Akapitzlist"/>
        <w:numPr>
          <w:ilvl w:val="0"/>
          <w:numId w:val="13"/>
        </w:numPr>
        <w:spacing w:after="0" w:line="276" w:lineRule="auto"/>
        <w:ind w:left="1560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dane o osobach reprezentujących dany podmiot gospodarczy, w tym dane pracowników oddelegowanych do</w:t>
      </w:r>
      <w:r w:rsidR="00EB2AA2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>kontaktów i realizacji zadań związanych z zabezpieczeniem,</w:t>
      </w:r>
    </w:p>
    <w:p w14:paraId="11075A8C" w14:textId="3282DF96" w:rsidR="00FA12B8" w:rsidRPr="00D24D39" w:rsidRDefault="00FA12B8" w:rsidP="00FA12B8">
      <w:pPr>
        <w:pStyle w:val="Akapitzlist"/>
        <w:numPr>
          <w:ilvl w:val="0"/>
          <w:numId w:val="13"/>
        </w:numPr>
        <w:spacing w:after="0" w:line="276" w:lineRule="auto"/>
        <w:ind w:left="1560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inne informacje – stosownie do udzielonego zabezpieczenia (np. w przypadku udzielenia zabezpieczenia w</w:t>
      </w:r>
      <w:r w:rsidR="00EB2AA2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>postaci hipoteki, będą to wszystkie te informacje, które są niezbędne do jej ustanowienia oraz ujawnienia w</w:t>
      </w:r>
      <w:r w:rsidR="00EB2AA2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>księgach wieczystych. Analogicznie: w przypadku zastawu i innych form zabezpieczenia).</w:t>
      </w:r>
    </w:p>
    <w:p w14:paraId="11FBCF4D" w14:textId="77777777" w:rsidR="00FA12B8" w:rsidRPr="00D24D39" w:rsidRDefault="00FA12B8" w:rsidP="00E13211">
      <w:pPr>
        <w:spacing w:after="0" w:line="276" w:lineRule="auto"/>
        <w:jc w:val="both"/>
        <w:rPr>
          <w:sz w:val="10"/>
          <w:szCs w:val="10"/>
        </w:rPr>
      </w:pPr>
    </w:p>
    <w:p w14:paraId="267F895E" w14:textId="65BA5BA9" w:rsidR="00030ED7" w:rsidRPr="00D24D39" w:rsidRDefault="007B3719" w:rsidP="00113329">
      <w:p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7</w:t>
      </w:r>
      <w:r w:rsidR="00FA12B8" w:rsidRPr="00D24D39">
        <w:rPr>
          <w:sz w:val="20"/>
          <w:szCs w:val="20"/>
        </w:rPr>
        <w:t>) O</w:t>
      </w:r>
      <w:r w:rsidR="00E13211" w:rsidRPr="00D24D39">
        <w:rPr>
          <w:sz w:val="20"/>
          <w:szCs w:val="20"/>
        </w:rPr>
        <w:t xml:space="preserve">dbiorcami Pani/Pana danych osobowych </w:t>
      </w:r>
      <w:r w:rsidR="00FA12B8" w:rsidRPr="00D24D39">
        <w:rPr>
          <w:sz w:val="20"/>
          <w:szCs w:val="20"/>
        </w:rPr>
        <w:t>mogą być</w:t>
      </w:r>
      <w:r w:rsidR="00E13211" w:rsidRPr="00D24D39">
        <w:rPr>
          <w:sz w:val="20"/>
          <w:szCs w:val="20"/>
        </w:rPr>
        <w:t xml:space="preserve"> podmioty</w:t>
      </w:r>
      <w:r w:rsidR="00FA12B8" w:rsidRPr="00D24D39">
        <w:rPr>
          <w:sz w:val="20"/>
          <w:szCs w:val="20"/>
        </w:rPr>
        <w:t>/organy publiczne</w:t>
      </w:r>
      <w:r w:rsidR="00E13211" w:rsidRPr="00D24D39">
        <w:rPr>
          <w:sz w:val="20"/>
          <w:szCs w:val="20"/>
        </w:rPr>
        <w:t xml:space="preserve"> uprawnione z</w:t>
      </w:r>
      <w:r w:rsidR="00FA12B8" w:rsidRPr="00D24D39">
        <w:rPr>
          <w:sz w:val="20"/>
          <w:szCs w:val="20"/>
        </w:rPr>
        <w:t> </w:t>
      </w:r>
      <w:r w:rsidR="00E13211" w:rsidRPr="00D24D39">
        <w:rPr>
          <w:sz w:val="20"/>
          <w:szCs w:val="20"/>
        </w:rPr>
        <w:t>mocy prawa</w:t>
      </w:r>
      <w:r w:rsidR="00102464" w:rsidRPr="00D24D39">
        <w:rPr>
          <w:sz w:val="20"/>
          <w:szCs w:val="20"/>
        </w:rPr>
        <w:t xml:space="preserve"> (np. Urząd Ochrony Danych Osobowych, Najwyższa Izba Kontroli</w:t>
      </w:r>
      <w:r w:rsidR="00BE5CAB" w:rsidRPr="00D24D39">
        <w:rPr>
          <w:sz w:val="20"/>
          <w:szCs w:val="20"/>
        </w:rPr>
        <w:t>, Krajowa Administracja Skarbowa</w:t>
      </w:r>
      <w:r w:rsidR="001B46BE" w:rsidRPr="00D24D39">
        <w:rPr>
          <w:sz w:val="20"/>
          <w:szCs w:val="20"/>
        </w:rPr>
        <w:t>, biegli rewidenci</w:t>
      </w:r>
      <w:r w:rsidR="00113329" w:rsidRPr="00D24D39">
        <w:rPr>
          <w:sz w:val="20"/>
          <w:szCs w:val="20"/>
        </w:rPr>
        <w:t>, czy Województwo Kujawsko-Pomorskiego, działające przez Zarząd Województwa jako 100% właściciela (udziałowca) Kujawsko-Pomorskiego Funduszu Rozwoju sp. z o.o. w Toruniu,</w:t>
      </w:r>
      <w:r w:rsidR="00BE5CAB" w:rsidRPr="00D24D39">
        <w:rPr>
          <w:sz w:val="20"/>
          <w:szCs w:val="20"/>
        </w:rPr>
        <w:t>)</w:t>
      </w:r>
      <w:r w:rsidR="00F015C3" w:rsidRPr="00D24D39">
        <w:rPr>
          <w:sz w:val="20"/>
          <w:szCs w:val="20"/>
        </w:rPr>
        <w:t>, a</w:t>
      </w:r>
      <w:r w:rsidR="0093697F" w:rsidRPr="00D24D39">
        <w:rPr>
          <w:sz w:val="20"/>
          <w:szCs w:val="20"/>
        </w:rPr>
        <w:t> </w:t>
      </w:r>
      <w:r w:rsidR="00F015C3" w:rsidRPr="00D24D39">
        <w:rPr>
          <w:sz w:val="20"/>
          <w:szCs w:val="20"/>
        </w:rPr>
        <w:t>także</w:t>
      </w:r>
      <w:r w:rsidR="00E571B1" w:rsidRPr="00D24D39">
        <w:rPr>
          <w:sz w:val="20"/>
          <w:szCs w:val="20"/>
        </w:rPr>
        <w:t xml:space="preserve"> w</w:t>
      </w:r>
      <w:r w:rsidR="00113329" w:rsidRPr="00D24D39">
        <w:rPr>
          <w:sz w:val="20"/>
          <w:szCs w:val="20"/>
        </w:rPr>
        <w:t> </w:t>
      </w:r>
      <w:r w:rsidR="00E571B1" w:rsidRPr="00D24D39">
        <w:rPr>
          <w:sz w:val="20"/>
          <w:szCs w:val="20"/>
        </w:rPr>
        <w:t>szczególności</w:t>
      </w:r>
      <w:r w:rsidR="00FA12B8" w:rsidRPr="00D24D39">
        <w:rPr>
          <w:sz w:val="20"/>
          <w:szCs w:val="20"/>
        </w:rPr>
        <w:t xml:space="preserve"> </w:t>
      </w:r>
      <w:r w:rsidR="00102464" w:rsidRPr="00D24D39">
        <w:rPr>
          <w:sz w:val="20"/>
          <w:szCs w:val="20"/>
        </w:rPr>
        <w:t>następujące</w:t>
      </w:r>
      <w:r w:rsidR="00FA12B8" w:rsidRPr="00D24D39">
        <w:rPr>
          <w:sz w:val="20"/>
          <w:szCs w:val="20"/>
        </w:rPr>
        <w:t xml:space="preserve"> </w:t>
      </w:r>
      <w:r w:rsidR="00924625" w:rsidRPr="00D24D39">
        <w:rPr>
          <w:sz w:val="20"/>
          <w:szCs w:val="20"/>
        </w:rPr>
        <w:t xml:space="preserve">podmioty i </w:t>
      </w:r>
      <w:r w:rsidR="00FA12B8" w:rsidRPr="00D24D39">
        <w:rPr>
          <w:sz w:val="20"/>
          <w:szCs w:val="20"/>
        </w:rPr>
        <w:t>kategori</w:t>
      </w:r>
      <w:r w:rsidR="00102464" w:rsidRPr="00D24D39">
        <w:rPr>
          <w:sz w:val="20"/>
          <w:szCs w:val="20"/>
        </w:rPr>
        <w:t>e</w:t>
      </w:r>
      <w:r w:rsidR="00FA12B8" w:rsidRPr="00D24D39">
        <w:rPr>
          <w:sz w:val="20"/>
          <w:szCs w:val="20"/>
        </w:rPr>
        <w:t xml:space="preserve"> podmiotów:</w:t>
      </w:r>
    </w:p>
    <w:p w14:paraId="4417DDBD" w14:textId="0BC47030" w:rsidR="001B46BE" w:rsidRPr="00D24D39" w:rsidRDefault="001B46BE" w:rsidP="00030ED7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D24D39">
        <w:rPr>
          <w:sz w:val="20"/>
          <w:szCs w:val="20"/>
        </w:rPr>
        <w:t>Województwo Kujawsko-Pomorskiego – działające również przez Zarząd Województwa, jako Instytucja Zarządzająca programem Fundusze Europejskie dla Kujaw i Pomorza 2021-2027</w:t>
      </w:r>
      <w:r w:rsidR="00BA119D" w:rsidRPr="00D24D39">
        <w:rPr>
          <w:sz w:val="20"/>
          <w:szCs w:val="20"/>
        </w:rPr>
        <w:t xml:space="preserve"> oraz Powierzający na mocy zawartej Umowy nr ZW-I.273.8.2024 o powierzeniu zadania publicznego z dnia 31.01.2024 r. </w:t>
      </w:r>
      <w:r w:rsidRPr="00D24D39">
        <w:rPr>
          <w:sz w:val="20"/>
          <w:szCs w:val="20"/>
        </w:rPr>
        <w:t>i jako oddzielny Administrator,</w:t>
      </w:r>
    </w:p>
    <w:p w14:paraId="657FC6F2" w14:textId="0719CCC4" w:rsidR="008404A1" w:rsidRPr="00D24D39" w:rsidRDefault="008404A1" w:rsidP="00102464">
      <w:pPr>
        <w:pStyle w:val="Akapitzlist"/>
        <w:numPr>
          <w:ilvl w:val="0"/>
          <w:numId w:val="14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 xml:space="preserve">podmioty realizujące na zlecenie </w:t>
      </w:r>
      <w:r w:rsidR="00113329" w:rsidRPr="00D24D39">
        <w:rPr>
          <w:sz w:val="20"/>
          <w:szCs w:val="20"/>
        </w:rPr>
        <w:t>Administratora lub Województwa Kujawsko-Pomorskiego</w:t>
      </w:r>
      <w:r w:rsidR="00924625" w:rsidRPr="00D24D39">
        <w:rPr>
          <w:sz w:val="20"/>
          <w:szCs w:val="20"/>
        </w:rPr>
        <w:t xml:space="preserve"> </w:t>
      </w:r>
      <w:r w:rsidRPr="00D24D39">
        <w:rPr>
          <w:sz w:val="20"/>
          <w:szCs w:val="20"/>
        </w:rPr>
        <w:t xml:space="preserve">ewaluacje, kontrole i audyty w ramach </w:t>
      </w:r>
      <w:r w:rsidR="001B46BE" w:rsidRPr="00D24D39">
        <w:rPr>
          <w:sz w:val="20"/>
          <w:szCs w:val="20"/>
        </w:rPr>
        <w:t>programu Fundusze Europejskie dla Kujaw i Pomorza 2021-2027</w:t>
      </w:r>
      <w:r w:rsidR="00BF0EA9" w:rsidRPr="00D24D39">
        <w:rPr>
          <w:sz w:val="20"/>
          <w:szCs w:val="20"/>
        </w:rPr>
        <w:t xml:space="preserve"> oraz w ramach realizacji Umowy nr ZW-I.273.8.2024 o powierzeniu zadania publicznego z dnia 31.01.2024 r. </w:t>
      </w:r>
      <w:r w:rsidR="001B46BE" w:rsidRPr="00D24D39">
        <w:rPr>
          <w:sz w:val="20"/>
          <w:szCs w:val="20"/>
        </w:rPr>
        <w:t>,</w:t>
      </w:r>
    </w:p>
    <w:p w14:paraId="7C2BD851" w14:textId="0E745E1B" w:rsidR="00113329" w:rsidRPr="00D24D39" w:rsidRDefault="00113329" w:rsidP="00113329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D24D39">
        <w:rPr>
          <w:sz w:val="20"/>
          <w:szCs w:val="20"/>
        </w:rPr>
        <w:t>Biura Informacji Kredytowej S.A., Biura Informacji Gospodarczej, Centrum Prawa Bankowego i  Informacji sp. z o.o. oraz możliwe inne firmy świadczące usługi dostępu do danych,</w:t>
      </w:r>
    </w:p>
    <w:p w14:paraId="04618048" w14:textId="713CD060" w:rsidR="00E13211" w:rsidRPr="00D24D39" w:rsidRDefault="00E13211" w:rsidP="00102464">
      <w:pPr>
        <w:pStyle w:val="Akapitzlist"/>
        <w:numPr>
          <w:ilvl w:val="0"/>
          <w:numId w:val="14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banki</w:t>
      </w:r>
      <w:r w:rsidR="00113329" w:rsidRPr="00D24D39">
        <w:rPr>
          <w:sz w:val="20"/>
          <w:szCs w:val="20"/>
        </w:rPr>
        <w:t xml:space="preserve"> i inne instytucje finansowe</w:t>
      </w:r>
      <w:r w:rsidRPr="00D24D39">
        <w:rPr>
          <w:sz w:val="20"/>
          <w:szCs w:val="20"/>
        </w:rPr>
        <w:t xml:space="preserve">, </w:t>
      </w:r>
      <w:r w:rsidR="00102464" w:rsidRPr="00D24D39">
        <w:rPr>
          <w:sz w:val="20"/>
          <w:szCs w:val="20"/>
        </w:rPr>
        <w:t>firmy ubezpieczeniowe</w:t>
      </w:r>
      <w:r w:rsidR="001B46BE" w:rsidRPr="00D24D39">
        <w:rPr>
          <w:sz w:val="20"/>
          <w:szCs w:val="20"/>
        </w:rPr>
        <w:t>,</w:t>
      </w:r>
      <w:r w:rsidR="00102464" w:rsidRPr="00D24D39">
        <w:rPr>
          <w:sz w:val="20"/>
          <w:szCs w:val="20"/>
        </w:rPr>
        <w:t xml:space="preserve"> </w:t>
      </w:r>
      <w:r w:rsidRPr="00D24D39">
        <w:rPr>
          <w:sz w:val="20"/>
          <w:szCs w:val="20"/>
        </w:rPr>
        <w:t>firmy audytowe i konsultingowe</w:t>
      </w:r>
      <w:r w:rsidR="00102464" w:rsidRPr="00D24D39">
        <w:rPr>
          <w:sz w:val="20"/>
          <w:szCs w:val="20"/>
        </w:rPr>
        <w:t xml:space="preserve"> – podmioty, którym przekazanie danych osobowych jest niezbędne dla realizacji określonej czynności (np. realizacja płatności,</w:t>
      </w:r>
      <w:r w:rsidR="001B46BE" w:rsidRPr="00D24D39">
        <w:rPr>
          <w:sz w:val="20"/>
          <w:szCs w:val="20"/>
        </w:rPr>
        <w:t xml:space="preserve"> </w:t>
      </w:r>
      <w:r w:rsidR="00102464" w:rsidRPr="00D24D39">
        <w:rPr>
          <w:sz w:val="20"/>
          <w:szCs w:val="20"/>
        </w:rPr>
        <w:t>czy zawartej polisy ubezpieczenia),</w:t>
      </w:r>
    </w:p>
    <w:p w14:paraId="2B830739" w14:textId="6B5EAF57" w:rsidR="00E13211" w:rsidRPr="00D24D39" w:rsidRDefault="00E13211" w:rsidP="00102464">
      <w:pPr>
        <w:pStyle w:val="Akapitzlist"/>
        <w:numPr>
          <w:ilvl w:val="0"/>
          <w:numId w:val="14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 xml:space="preserve">firmy świadczące usługi IT i </w:t>
      </w:r>
      <w:proofErr w:type="spellStart"/>
      <w:r w:rsidRPr="00D24D39">
        <w:rPr>
          <w:sz w:val="20"/>
          <w:szCs w:val="20"/>
        </w:rPr>
        <w:t>cloud</w:t>
      </w:r>
      <w:proofErr w:type="spellEnd"/>
      <w:r w:rsidRPr="00D24D39">
        <w:rPr>
          <w:sz w:val="20"/>
          <w:szCs w:val="20"/>
        </w:rPr>
        <w:t xml:space="preserve">, </w:t>
      </w:r>
      <w:r w:rsidR="001D18B3" w:rsidRPr="00D24D39">
        <w:rPr>
          <w:sz w:val="20"/>
          <w:szCs w:val="20"/>
        </w:rPr>
        <w:t xml:space="preserve">usługi </w:t>
      </w:r>
      <w:r w:rsidRPr="00D24D39">
        <w:rPr>
          <w:sz w:val="20"/>
          <w:szCs w:val="20"/>
        </w:rPr>
        <w:t>pocztowe</w:t>
      </w:r>
      <w:r w:rsidR="00102464" w:rsidRPr="00D24D39">
        <w:rPr>
          <w:sz w:val="20"/>
          <w:szCs w:val="20"/>
        </w:rPr>
        <w:t>, w tym administratorzy poczty elektronicznej, czy systemów informatycznych,</w:t>
      </w:r>
      <w:r w:rsidR="001B46BE" w:rsidRPr="00D24D39">
        <w:rPr>
          <w:sz w:val="20"/>
          <w:szCs w:val="20"/>
        </w:rPr>
        <w:t xml:space="preserve"> firmy serwisujące i zarządzające systemami informatycznymi do przetwarzania Pani/Pana danych osobowych,</w:t>
      </w:r>
    </w:p>
    <w:p w14:paraId="38C77D47" w14:textId="1B722445" w:rsidR="00102464" w:rsidRPr="00D24D39" w:rsidRDefault="00102464" w:rsidP="00E13211">
      <w:pPr>
        <w:pStyle w:val="Akapitzlist"/>
        <w:numPr>
          <w:ilvl w:val="0"/>
          <w:numId w:val="14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firmy i osoby doradcze, kancelarie prawne, firmy windykacyjne</w:t>
      </w:r>
      <w:r w:rsidR="00BE5CAB" w:rsidRPr="00D24D39">
        <w:rPr>
          <w:sz w:val="20"/>
          <w:szCs w:val="20"/>
        </w:rPr>
        <w:t xml:space="preserve"> i inne podmioty, które w imieniu Administratora mogą przetwarzać Pani/Pana dane osobowe na podstawie zawartych umów </w:t>
      </w:r>
      <w:r w:rsidR="001B46BE" w:rsidRPr="00D24D39">
        <w:rPr>
          <w:sz w:val="20"/>
          <w:szCs w:val="20"/>
        </w:rPr>
        <w:t xml:space="preserve">udostępnienia, </w:t>
      </w:r>
      <w:r w:rsidR="00BE5CAB" w:rsidRPr="00D24D39">
        <w:rPr>
          <w:sz w:val="20"/>
          <w:szCs w:val="20"/>
        </w:rPr>
        <w:t>powierzenia</w:t>
      </w:r>
      <w:r w:rsidR="00924625" w:rsidRPr="00D24D39">
        <w:rPr>
          <w:sz w:val="20"/>
          <w:szCs w:val="20"/>
        </w:rPr>
        <w:t xml:space="preserve"> lub </w:t>
      </w:r>
      <w:proofErr w:type="spellStart"/>
      <w:r w:rsidR="00924625" w:rsidRPr="00D24D39">
        <w:rPr>
          <w:sz w:val="20"/>
          <w:szCs w:val="20"/>
        </w:rPr>
        <w:t>podpowierzenia</w:t>
      </w:r>
      <w:proofErr w:type="spellEnd"/>
      <w:r w:rsidR="00BE5CAB" w:rsidRPr="00D24D39">
        <w:rPr>
          <w:sz w:val="20"/>
          <w:szCs w:val="20"/>
        </w:rPr>
        <w:t>, zgodnie z celem ich przetwarzania.</w:t>
      </w:r>
    </w:p>
    <w:p w14:paraId="0CDDF545" w14:textId="55A0D3BC" w:rsidR="00102464" w:rsidRPr="00D24D39" w:rsidRDefault="00102464" w:rsidP="00102464">
      <w:p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Wszystkie te podmioty mogą mieć styczność z Pani/Pana danymi osobowymi tylko na podstawie przepisów prawa lub też na mocy zawartych odrębnych uregulowań np. zawartych umów</w:t>
      </w:r>
      <w:r w:rsidR="001B46BE" w:rsidRPr="00D24D39">
        <w:rPr>
          <w:sz w:val="20"/>
          <w:szCs w:val="20"/>
        </w:rPr>
        <w:t xml:space="preserve"> </w:t>
      </w:r>
      <w:r w:rsidRPr="00D24D39">
        <w:rPr>
          <w:sz w:val="20"/>
          <w:szCs w:val="20"/>
        </w:rPr>
        <w:t>powierzenia przetwarzania Pani/Pana danych osobowych, w których to, te podmioty zobowiązane są m.in. do starannego zabezpieczania powierzonych danych osobowych, zachowania ich w poufności i</w:t>
      </w:r>
      <w:r w:rsidR="00622D6E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>nieudostępniania osobom nieupoważnionym.</w:t>
      </w:r>
    </w:p>
    <w:p w14:paraId="5DE3A9DA" w14:textId="77777777" w:rsidR="00C2114C" w:rsidRPr="00D24D39" w:rsidRDefault="00C2114C" w:rsidP="00102464">
      <w:pPr>
        <w:spacing w:after="0" w:line="276" w:lineRule="auto"/>
        <w:jc w:val="both"/>
        <w:rPr>
          <w:sz w:val="10"/>
          <w:szCs w:val="10"/>
        </w:rPr>
      </w:pPr>
    </w:p>
    <w:p w14:paraId="3CBBC0CB" w14:textId="77777777" w:rsidR="0027640A" w:rsidRPr="00D24D39" w:rsidRDefault="007B3719" w:rsidP="00BF0EA9">
      <w:p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8</w:t>
      </w:r>
      <w:r w:rsidR="00F015C3" w:rsidRPr="00D24D39">
        <w:rPr>
          <w:sz w:val="20"/>
          <w:szCs w:val="20"/>
        </w:rPr>
        <w:t xml:space="preserve">) </w:t>
      </w:r>
      <w:r w:rsidR="00E13211" w:rsidRPr="00D24D39">
        <w:rPr>
          <w:sz w:val="20"/>
          <w:szCs w:val="20"/>
        </w:rPr>
        <w:t xml:space="preserve">Pani/Pana dane osobowe </w:t>
      </w:r>
      <w:r w:rsidR="005D0A7A" w:rsidRPr="00D24D39">
        <w:rPr>
          <w:sz w:val="20"/>
          <w:szCs w:val="20"/>
        </w:rPr>
        <w:t xml:space="preserve">przetwarzane, w tym </w:t>
      </w:r>
      <w:r w:rsidR="00E13211" w:rsidRPr="00D24D39">
        <w:rPr>
          <w:sz w:val="20"/>
          <w:szCs w:val="20"/>
        </w:rPr>
        <w:t>przechowywane</w:t>
      </w:r>
      <w:r w:rsidR="00BF0EA9" w:rsidRPr="00D24D39">
        <w:rPr>
          <w:sz w:val="20"/>
          <w:szCs w:val="20"/>
        </w:rPr>
        <w:t xml:space="preserve"> będą</w:t>
      </w:r>
      <w:r w:rsidR="005D0A7A" w:rsidRPr="00D24D39">
        <w:rPr>
          <w:sz w:val="20"/>
          <w:szCs w:val="20"/>
        </w:rPr>
        <w:t xml:space="preserve"> do</w:t>
      </w:r>
      <w:r w:rsidR="009D2628" w:rsidRPr="00D24D39">
        <w:rPr>
          <w:sz w:val="20"/>
          <w:szCs w:val="20"/>
        </w:rPr>
        <w:t> </w:t>
      </w:r>
      <w:r w:rsidR="005D0A7A" w:rsidRPr="00D24D39">
        <w:rPr>
          <w:sz w:val="20"/>
          <w:szCs w:val="20"/>
        </w:rPr>
        <w:t>momentu wygaśnięcia obowiązku przechowywania danych wynikających z przepisów prawa określonych w pkt 3 lit. a) niniejszej informacji</w:t>
      </w:r>
      <w:r w:rsidR="00BF0EA9" w:rsidRPr="00D24D39">
        <w:rPr>
          <w:sz w:val="20"/>
          <w:szCs w:val="20"/>
        </w:rPr>
        <w:t xml:space="preserve"> tj.</w:t>
      </w:r>
      <w:r w:rsidR="0027640A" w:rsidRPr="00D24D39">
        <w:rPr>
          <w:sz w:val="20"/>
          <w:szCs w:val="20"/>
        </w:rPr>
        <w:t>:</w:t>
      </w:r>
    </w:p>
    <w:p w14:paraId="366A0FCA" w14:textId="6C927FF3" w:rsidR="00BF0EA9" w:rsidRPr="00D24D39" w:rsidRDefault="00BF0EA9" w:rsidP="00BF0EA9">
      <w:pPr>
        <w:pStyle w:val="Akapitzlist"/>
        <w:numPr>
          <w:ilvl w:val="0"/>
          <w:numId w:val="17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 xml:space="preserve">w ramach </w:t>
      </w:r>
      <w:r w:rsidR="00FA7567" w:rsidRPr="00D24D39">
        <w:rPr>
          <w:sz w:val="20"/>
          <w:szCs w:val="20"/>
        </w:rPr>
        <w:t xml:space="preserve">projektu </w:t>
      </w:r>
      <w:r w:rsidR="0027640A" w:rsidRPr="00D24D39">
        <w:rPr>
          <w:sz w:val="20"/>
          <w:szCs w:val="20"/>
        </w:rPr>
        <w:t xml:space="preserve">„Regionalna Instytucja Finansowa – KPFR IF 2021-2027” </w:t>
      </w:r>
      <w:r w:rsidRPr="00D24D39">
        <w:rPr>
          <w:sz w:val="20"/>
          <w:szCs w:val="20"/>
        </w:rPr>
        <w:t>przez okres dziesięciu lat od dnia 31 grudnia roku, w którym Instytucja Zarządzająca programem Fundusze Europejskie dla Kujaw i Pomorza dokona ostatniej płatności na rzecz Administratora lub też w przypadku udzielenia pomocy publicznej lub pomocy de minimis w ramach realizacji Umowy Umów Operacyjnych i Umów Inwestycyjnych przez okres dziesięciu lat od dnia udzielenia takiej pomocy</w:t>
      </w:r>
      <w:r w:rsidR="0027640A" w:rsidRPr="00D24D39">
        <w:rPr>
          <w:sz w:val="20"/>
          <w:szCs w:val="20"/>
        </w:rPr>
        <w:t>;</w:t>
      </w:r>
    </w:p>
    <w:p w14:paraId="72171294" w14:textId="1D08E158" w:rsidR="0027640A" w:rsidRPr="00D24D39" w:rsidRDefault="0027640A" w:rsidP="00BB3E85">
      <w:pPr>
        <w:pStyle w:val="Akapitzlist"/>
        <w:numPr>
          <w:ilvl w:val="0"/>
          <w:numId w:val="17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 xml:space="preserve">w ramach realizacji zadania publicznego na podstawie zawartej Umowy ZW-I.273.8.2024 o powierzeniu zadania publicznego z dnia 31.01.2024 r. </w:t>
      </w:r>
      <w:r w:rsidR="00BF0EA9" w:rsidRPr="00D24D39">
        <w:rPr>
          <w:sz w:val="20"/>
          <w:szCs w:val="20"/>
        </w:rPr>
        <w:t>przez 10</w:t>
      </w:r>
      <w:r w:rsidRPr="00D24D39">
        <w:rPr>
          <w:sz w:val="20"/>
          <w:szCs w:val="20"/>
        </w:rPr>
        <w:t xml:space="preserve"> (dzi</w:t>
      </w:r>
      <w:r w:rsidR="00EB2AA2" w:rsidRPr="00D24D39">
        <w:rPr>
          <w:sz w:val="20"/>
          <w:szCs w:val="20"/>
        </w:rPr>
        <w:t>e</w:t>
      </w:r>
      <w:r w:rsidRPr="00D24D39">
        <w:rPr>
          <w:sz w:val="20"/>
          <w:szCs w:val="20"/>
        </w:rPr>
        <w:t>sięć)</w:t>
      </w:r>
      <w:r w:rsidR="00BF0EA9" w:rsidRPr="00D24D39">
        <w:rPr>
          <w:sz w:val="20"/>
          <w:szCs w:val="20"/>
        </w:rPr>
        <w:t xml:space="preserve"> lat od daty zakończenia </w:t>
      </w:r>
      <w:r w:rsidR="00BB3E85" w:rsidRPr="00D24D39">
        <w:rPr>
          <w:sz w:val="20"/>
          <w:szCs w:val="20"/>
        </w:rPr>
        <w:t>tej umowy,</w:t>
      </w:r>
    </w:p>
    <w:p w14:paraId="36467DE7" w14:textId="226E0734" w:rsidR="00F02C24" w:rsidRPr="00D24D39" w:rsidRDefault="00F02C24" w:rsidP="0027640A">
      <w:pPr>
        <w:pStyle w:val="Akapitzlist"/>
        <w:numPr>
          <w:ilvl w:val="0"/>
          <w:numId w:val="18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w celach archiwizacyjnych - przez okres ustalony na podstawie uzgodnionych i zatwierdzonych przez Archiwum Państwowe w Toruniu – Instrukcji kancelaryjnej, Jednolitego rzeczowego wykazu akt oraz Instrukcji w sprawie organizacji działania składnicy akt w Kujawsko-Pomorskim Funduszu Rozwoju sp. z o.o. w Toruniu;</w:t>
      </w:r>
    </w:p>
    <w:p w14:paraId="11213002" w14:textId="01F80B02" w:rsidR="00E13211" w:rsidRPr="00D24D39" w:rsidRDefault="00E13211" w:rsidP="00E13211">
      <w:pPr>
        <w:pStyle w:val="Akapitzlist"/>
        <w:numPr>
          <w:ilvl w:val="0"/>
          <w:numId w:val="15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wykonania obowiązków wynikających z przepisów prawa, w tym w szczególności</w:t>
      </w:r>
      <w:r w:rsidR="001D18B3" w:rsidRPr="00D24D39">
        <w:rPr>
          <w:sz w:val="20"/>
          <w:szCs w:val="20"/>
        </w:rPr>
        <w:t xml:space="preserve"> </w:t>
      </w:r>
      <w:r w:rsidRPr="00D24D39">
        <w:rPr>
          <w:sz w:val="20"/>
          <w:szCs w:val="20"/>
        </w:rPr>
        <w:t>podatkowych i</w:t>
      </w:r>
      <w:r w:rsidR="001D18B3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>rachunkowych</w:t>
      </w:r>
      <w:r w:rsidR="009D2628" w:rsidRPr="00D24D39">
        <w:rPr>
          <w:sz w:val="20"/>
          <w:szCs w:val="20"/>
        </w:rPr>
        <w:t>.</w:t>
      </w:r>
    </w:p>
    <w:p w14:paraId="0BE17069" w14:textId="23F15B39" w:rsidR="00BF0EA9" w:rsidRPr="00D24D39" w:rsidRDefault="00BB3E85" w:rsidP="00BF0EA9">
      <w:p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Administrator informuje,</w:t>
      </w:r>
      <w:r w:rsidR="00200B5B" w:rsidRPr="00D24D39">
        <w:rPr>
          <w:sz w:val="20"/>
          <w:szCs w:val="20"/>
        </w:rPr>
        <w:t xml:space="preserve"> </w:t>
      </w:r>
      <w:r w:rsidRPr="00D24D39">
        <w:rPr>
          <w:sz w:val="20"/>
          <w:szCs w:val="20"/>
        </w:rPr>
        <w:t>iż</w:t>
      </w:r>
      <w:r w:rsidR="00A77BC1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>w wyjątkowych sytuacjach prawnych dot. udzielonej pożyczki (np. w przypadku wszczęcia i</w:t>
      </w:r>
      <w:r w:rsidR="00200B5B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>prowadzenia postępowania windykacyjnego</w:t>
      </w:r>
      <w:r w:rsidR="000F52E9" w:rsidRPr="00D24D39">
        <w:rPr>
          <w:sz w:val="20"/>
          <w:szCs w:val="20"/>
        </w:rPr>
        <w:t>)</w:t>
      </w:r>
      <w:r w:rsidRPr="00D24D39">
        <w:rPr>
          <w:sz w:val="20"/>
          <w:szCs w:val="20"/>
        </w:rPr>
        <w:t xml:space="preserve">, Administrator będzie przetwarzał dane osobowe mimo </w:t>
      </w:r>
      <w:r w:rsidR="000F52E9" w:rsidRPr="00D24D39">
        <w:rPr>
          <w:sz w:val="20"/>
          <w:szCs w:val="20"/>
        </w:rPr>
        <w:t xml:space="preserve">upływu w/w okresów </w:t>
      </w:r>
      <w:r w:rsidRPr="00D24D39">
        <w:rPr>
          <w:sz w:val="20"/>
          <w:szCs w:val="20"/>
        </w:rPr>
        <w:t>w</w:t>
      </w:r>
      <w:r w:rsidR="00200B5B" w:rsidRPr="00D24D39">
        <w:rPr>
          <w:sz w:val="20"/>
          <w:szCs w:val="20"/>
        </w:rPr>
        <w:t> </w:t>
      </w:r>
      <w:r w:rsidRPr="00D24D39">
        <w:rPr>
          <w:sz w:val="20"/>
          <w:szCs w:val="20"/>
        </w:rPr>
        <w:t>celach windykacyjnych.</w:t>
      </w:r>
    </w:p>
    <w:p w14:paraId="23CAF40A" w14:textId="77777777" w:rsidR="00C2114C" w:rsidRPr="00D24D39" w:rsidRDefault="00C2114C" w:rsidP="00C2114C">
      <w:pPr>
        <w:spacing w:after="0" w:line="276" w:lineRule="auto"/>
        <w:jc w:val="both"/>
        <w:rPr>
          <w:sz w:val="8"/>
          <w:szCs w:val="8"/>
        </w:rPr>
      </w:pPr>
    </w:p>
    <w:p w14:paraId="720FE4D4" w14:textId="1A61ADAA" w:rsidR="009D2628" w:rsidRPr="00D24D39" w:rsidRDefault="007B3719" w:rsidP="00E13211">
      <w:p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9</w:t>
      </w:r>
      <w:r w:rsidR="00E13211" w:rsidRPr="00D24D39">
        <w:rPr>
          <w:sz w:val="20"/>
          <w:szCs w:val="20"/>
        </w:rPr>
        <w:t xml:space="preserve">) </w:t>
      </w:r>
      <w:r w:rsidR="000F52E9" w:rsidRPr="00D24D39">
        <w:rPr>
          <w:sz w:val="20"/>
          <w:szCs w:val="20"/>
        </w:rPr>
        <w:t>Na zasadach określonych w RODO, w zależności od podstawy przetwarzania, p</w:t>
      </w:r>
      <w:r w:rsidR="00E13211" w:rsidRPr="00D24D39">
        <w:rPr>
          <w:sz w:val="20"/>
          <w:szCs w:val="20"/>
        </w:rPr>
        <w:t>osiada Pani/Pan prawo do</w:t>
      </w:r>
      <w:r w:rsidR="009D2628" w:rsidRPr="00D24D39">
        <w:rPr>
          <w:sz w:val="20"/>
          <w:szCs w:val="20"/>
        </w:rPr>
        <w:t>:</w:t>
      </w:r>
    </w:p>
    <w:p w14:paraId="0DD12312" w14:textId="47A11FBC" w:rsidR="009D2628" w:rsidRPr="00D24D39" w:rsidRDefault="00E13211" w:rsidP="009D2628">
      <w:pPr>
        <w:pStyle w:val="Akapitzlist"/>
        <w:numPr>
          <w:ilvl w:val="0"/>
          <w:numId w:val="16"/>
        </w:num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 xml:space="preserve">żądania od </w:t>
      </w:r>
      <w:r w:rsidR="00113329" w:rsidRPr="00D24D39">
        <w:rPr>
          <w:sz w:val="20"/>
          <w:szCs w:val="20"/>
        </w:rPr>
        <w:t>A</w:t>
      </w:r>
      <w:r w:rsidRPr="00D24D39">
        <w:rPr>
          <w:sz w:val="20"/>
          <w:szCs w:val="20"/>
        </w:rPr>
        <w:t>dministratora dostępu do</w:t>
      </w:r>
      <w:r w:rsidR="00113329" w:rsidRPr="00D24D39">
        <w:rPr>
          <w:sz w:val="20"/>
          <w:szCs w:val="20"/>
        </w:rPr>
        <w:t xml:space="preserve"> treści</w:t>
      </w:r>
      <w:r w:rsidR="009D2628" w:rsidRPr="00D24D39">
        <w:rPr>
          <w:sz w:val="20"/>
          <w:szCs w:val="20"/>
        </w:rPr>
        <w:t xml:space="preserve"> </w:t>
      </w:r>
      <w:r w:rsidRPr="00D24D39">
        <w:rPr>
          <w:sz w:val="20"/>
          <w:szCs w:val="20"/>
        </w:rPr>
        <w:t>danych osobowych</w:t>
      </w:r>
      <w:r w:rsidR="0088748C" w:rsidRPr="00D24D39">
        <w:rPr>
          <w:sz w:val="20"/>
          <w:szCs w:val="20"/>
        </w:rPr>
        <w:t xml:space="preserve">, </w:t>
      </w:r>
      <w:r w:rsidR="00113329" w:rsidRPr="00D24D39">
        <w:rPr>
          <w:sz w:val="20"/>
          <w:szCs w:val="20"/>
        </w:rPr>
        <w:t xml:space="preserve">osobowych, prawo do ich sprostowania, jak również usunięcia lub ograniczenia przetwarzania danych, prawo do otrzymania kopii Pani/Pana danych osobowych podlegających przetwarzaniu </w:t>
      </w:r>
    </w:p>
    <w:p w14:paraId="25B95BCB" w14:textId="6BB431FF" w:rsidR="00113329" w:rsidRPr="00D24D39" w:rsidRDefault="00113329" w:rsidP="00113329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D24D39">
        <w:rPr>
          <w:sz w:val="20"/>
          <w:szCs w:val="20"/>
        </w:rPr>
        <w:t>w przypadku danych przetwarzanych w oparciu o uzasadniony interes Administratora</w:t>
      </w:r>
      <w:r w:rsidR="00E37C78" w:rsidRPr="00D24D39">
        <w:rPr>
          <w:sz w:val="20"/>
          <w:szCs w:val="20"/>
        </w:rPr>
        <w:t xml:space="preserve"> oraz w przypadku przetwarzania danych w celu realizowania zadania publicznego</w:t>
      </w:r>
      <w:r w:rsidRPr="00D24D39">
        <w:rPr>
          <w:sz w:val="20"/>
          <w:szCs w:val="20"/>
        </w:rPr>
        <w:t xml:space="preserve">,  ma Pani/Pan prawo do wniesienia sprzeciwu wobec przetwarzania tych danych. W szczególności może Pan/Pani zgłosić sprzeciw wobec kontaktu w celach informacyjno-promocyjnymi dot. działalności Administratora, </w:t>
      </w:r>
    </w:p>
    <w:p w14:paraId="4020144C" w14:textId="0B24F38C" w:rsidR="00C2114C" w:rsidRPr="00D24D39" w:rsidRDefault="00113329" w:rsidP="00113329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D24D39">
        <w:rPr>
          <w:sz w:val="20"/>
          <w:szCs w:val="20"/>
        </w:rPr>
        <w:t>w celu skorzystania z przysługujących praw, prosimy o kontakt na podany powyżej adres Inspektora Ochrony Danych.</w:t>
      </w:r>
    </w:p>
    <w:p w14:paraId="22CA6FDB" w14:textId="559C4C06" w:rsidR="00E13211" w:rsidRPr="00D24D39" w:rsidRDefault="007B3719" w:rsidP="00E13211">
      <w:p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10</w:t>
      </w:r>
      <w:r w:rsidR="00E13211" w:rsidRPr="00D24D39">
        <w:rPr>
          <w:sz w:val="20"/>
          <w:szCs w:val="20"/>
        </w:rPr>
        <w:t xml:space="preserve">) </w:t>
      </w:r>
      <w:r w:rsidR="00113329" w:rsidRPr="00D24D39">
        <w:rPr>
          <w:sz w:val="20"/>
          <w:szCs w:val="20"/>
        </w:rPr>
        <w:t>W przypadku uznania, że przetwarzanie danych narusza przepisy obowiązującego prawa, ma Pani/Pan prawo wniesienia skargi do organu nadzorczego, tj. Prezesa Urzędu Ochrony Danych Osobowych</w:t>
      </w:r>
      <w:r w:rsidR="00A77BC1" w:rsidRPr="00D24D39">
        <w:rPr>
          <w:sz w:val="20"/>
          <w:szCs w:val="20"/>
        </w:rPr>
        <w:t>.</w:t>
      </w:r>
    </w:p>
    <w:p w14:paraId="7F9A8E32" w14:textId="77777777" w:rsidR="00C2114C" w:rsidRPr="00D24D39" w:rsidRDefault="00C2114C" w:rsidP="00E13211">
      <w:pPr>
        <w:spacing w:after="0" w:line="276" w:lineRule="auto"/>
        <w:jc w:val="both"/>
        <w:rPr>
          <w:sz w:val="10"/>
          <w:szCs w:val="10"/>
        </w:rPr>
      </w:pPr>
    </w:p>
    <w:p w14:paraId="674881E7" w14:textId="6AF3E4CA" w:rsidR="00E206BE" w:rsidRPr="00D24D39" w:rsidRDefault="00E206BE" w:rsidP="00E13211">
      <w:pPr>
        <w:spacing w:after="0" w:line="276" w:lineRule="auto"/>
        <w:jc w:val="both"/>
        <w:rPr>
          <w:sz w:val="20"/>
          <w:szCs w:val="20"/>
        </w:rPr>
      </w:pPr>
      <w:r w:rsidRPr="00D24D39">
        <w:rPr>
          <w:sz w:val="20"/>
          <w:szCs w:val="20"/>
        </w:rPr>
        <w:t>1</w:t>
      </w:r>
      <w:r w:rsidR="007B3719" w:rsidRPr="00D24D39">
        <w:rPr>
          <w:sz w:val="20"/>
          <w:szCs w:val="20"/>
        </w:rPr>
        <w:t>1</w:t>
      </w:r>
      <w:r w:rsidRPr="00D24D39">
        <w:rPr>
          <w:sz w:val="20"/>
          <w:szCs w:val="20"/>
        </w:rPr>
        <w:t>) Pani/Pana dane osobowe nie będą podlegały zautomatyzowanemu podejmowaniu decyzji</w:t>
      </w:r>
      <w:r w:rsidR="000E35C8" w:rsidRPr="00D24D39">
        <w:rPr>
          <w:sz w:val="20"/>
          <w:szCs w:val="20"/>
        </w:rPr>
        <w:t xml:space="preserve">, </w:t>
      </w:r>
      <w:r w:rsidRPr="00D24D39">
        <w:rPr>
          <w:sz w:val="20"/>
          <w:szCs w:val="20"/>
        </w:rPr>
        <w:t>nie będą profilowane</w:t>
      </w:r>
      <w:r w:rsidR="000E35C8" w:rsidRPr="00D24D39">
        <w:rPr>
          <w:sz w:val="20"/>
          <w:szCs w:val="20"/>
        </w:rPr>
        <w:t xml:space="preserve"> oraz </w:t>
      </w:r>
      <w:r w:rsidRPr="00D24D39">
        <w:rPr>
          <w:sz w:val="20"/>
          <w:szCs w:val="20"/>
        </w:rPr>
        <w:t>nie będą przekazywane do państwa trzeciego</w:t>
      </w:r>
      <w:r w:rsidR="00113329" w:rsidRPr="00D24D39">
        <w:rPr>
          <w:sz w:val="20"/>
          <w:szCs w:val="20"/>
        </w:rPr>
        <w:t xml:space="preserve"> (poza Europejski Obszar Gospodarczy)</w:t>
      </w:r>
      <w:r w:rsidRPr="00D24D39">
        <w:rPr>
          <w:sz w:val="20"/>
          <w:szCs w:val="20"/>
        </w:rPr>
        <w:t>.</w:t>
      </w:r>
    </w:p>
    <w:p w14:paraId="1C2B3E90" w14:textId="19679781" w:rsidR="001D18B3" w:rsidRDefault="001D18B3" w:rsidP="0089716D">
      <w:pPr>
        <w:spacing w:after="0" w:line="276" w:lineRule="auto"/>
        <w:jc w:val="right"/>
        <w:rPr>
          <w:sz w:val="20"/>
          <w:szCs w:val="20"/>
        </w:rPr>
      </w:pPr>
    </w:p>
    <w:p w14:paraId="5952BAB8" w14:textId="77777777" w:rsidR="002A4EA8" w:rsidRDefault="002A4EA8" w:rsidP="0089716D">
      <w:pPr>
        <w:spacing w:after="0" w:line="276" w:lineRule="auto"/>
        <w:jc w:val="right"/>
        <w:rPr>
          <w:sz w:val="20"/>
          <w:szCs w:val="20"/>
        </w:rPr>
      </w:pPr>
    </w:p>
    <w:p w14:paraId="51321A6D" w14:textId="77777777" w:rsidR="002A4EA8" w:rsidRDefault="002A4EA8" w:rsidP="002A4EA8">
      <w:pPr>
        <w:spacing w:after="0" w:line="276" w:lineRule="auto"/>
        <w:rPr>
          <w:sz w:val="20"/>
          <w:szCs w:val="20"/>
        </w:rPr>
      </w:pPr>
    </w:p>
    <w:p w14:paraId="6FC3BA21" w14:textId="77777777" w:rsidR="002A4EA8" w:rsidRDefault="002A4EA8" w:rsidP="002A4EA8">
      <w:pPr>
        <w:spacing w:after="0" w:line="276" w:lineRule="auto"/>
        <w:rPr>
          <w:sz w:val="20"/>
          <w:szCs w:val="20"/>
        </w:rPr>
      </w:pPr>
    </w:p>
    <w:p w14:paraId="784341C8" w14:textId="72CE79DE" w:rsidR="002A4EA8" w:rsidRPr="00D24D39" w:rsidRDefault="002A4EA8" w:rsidP="002A4EA8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Data   …………………………                                                         Podpis …………………………………………………………………………..</w:t>
      </w:r>
    </w:p>
    <w:sectPr w:rsidR="002A4EA8" w:rsidRPr="00D24D39" w:rsidSect="00EB2AA2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BAB9D" w14:textId="77777777" w:rsidR="00C17D41" w:rsidRDefault="00C17D41" w:rsidP="00651D04">
      <w:pPr>
        <w:spacing w:after="0" w:line="240" w:lineRule="auto"/>
      </w:pPr>
      <w:r>
        <w:separator/>
      </w:r>
    </w:p>
  </w:endnote>
  <w:endnote w:type="continuationSeparator" w:id="0">
    <w:p w14:paraId="13619F12" w14:textId="77777777" w:rsidR="00C17D41" w:rsidRDefault="00C17D41" w:rsidP="0065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9507544"/>
      <w:docPartObj>
        <w:docPartGallery w:val="Page Numbers (Bottom of Page)"/>
        <w:docPartUnique/>
      </w:docPartObj>
    </w:sdtPr>
    <w:sdtContent>
      <w:p w14:paraId="5596687B" w14:textId="70F68BE0" w:rsidR="00BB6392" w:rsidRDefault="00BB63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C15A1" w14:textId="77777777" w:rsidR="00BB6392" w:rsidRDefault="00BB63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8530886"/>
      <w:docPartObj>
        <w:docPartGallery w:val="Page Numbers (Bottom of Page)"/>
        <w:docPartUnique/>
      </w:docPartObj>
    </w:sdtPr>
    <w:sdtContent>
      <w:p w14:paraId="407555E7" w14:textId="494F8CA1" w:rsidR="00BB6392" w:rsidRDefault="00774F75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0B209A41" wp14:editId="3C303910">
              <wp:simplePos x="0" y="0"/>
              <wp:positionH relativeFrom="column">
                <wp:posOffset>-85725</wp:posOffset>
              </wp:positionH>
              <wp:positionV relativeFrom="paragraph">
                <wp:posOffset>260350</wp:posOffset>
              </wp:positionV>
              <wp:extent cx="6121400" cy="768350"/>
              <wp:effectExtent l="0" t="0" r="0" b="0"/>
              <wp:wrapTight wrapText="bothSides">
                <wp:wrapPolygon edited="0">
                  <wp:start x="0" y="0"/>
                  <wp:lineTo x="0" y="20886"/>
                  <wp:lineTo x="21510" y="20886"/>
                  <wp:lineTo x="21510" y="0"/>
                  <wp:lineTo x="0" y="0"/>
                </wp:wrapPolygon>
              </wp:wrapTight>
              <wp:docPr id="1650944793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B6392">
          <w:fldChar w:fldCharType="begin"/>
        </w:r>
        <w:r w:rsidR="00BB6392">
          <w:instrText>PAGE   \* MERGEFORMAT</w:instrText>
        </w:r>
        <w:r w:rsidR="00BB6392">
          <w:fldChar w:fldCharType="separate"/>
        </w:r>
        <w:r w:rsidR="00BB6392">
          <w:t>2</w:t>
        </w:r>
        <w:r w:rsidR="00BB6392">
          <w:fldChar w:fldCharType="end"/>
        </w:r>
      </w:p>
    </w:sdtContent>
  </w:sdt>
  <w:p w14:paraId="7A73D436" w14:textId="21976D79" w:rsidR="00BB6392" w:rsidRDefault="00BB6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37A85" w14:textId="77777777" w:rsidR="00C17D41" w:rsidRDefault="00C17D41" w:rsidP="00651D04">
      <w:pPr>
        <w:spacing w:after="0" w:line="240" w:lineRule="auto"/>
      </w:pPr>
      <w:r>
        <w:separator/>
      </w:r>
    </w:p>
  </w:footnote>
  <w:footnote w:type="continuationSeparator" w:id="0">
    <w:p w14:paraId="0C3D4B68" w14:textId="77777777" w:rsidR="00C17D41" w:rsidRDefault="00C17D41" w:rsidP="0065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564BC" w14:textId="0639F4EF" w:rsidR="00C05E70" w:rsidRPr="00C05E70" w:rsidRDefault="0084483F" w:rsidP="004B5A29">
    <w:pPr>
      <w:pStyle w:val="Nagwek"/>
      <w:jc w:val="center"/>
    </w:pPr>
    <w:r w:rsidRPr="00B1536F">
      <w:rPr>
        <w:noProof/>
      </w:rPr>
      <w:drawing>
        <wp:inline distT="0" distB="0" distL="0" distR="0" wp14:anchorId="78763901" wp14:editId="199F950E">
          <wp:extent cx="6185140" cy="761977"/>
          <wp:effectExtent l="0" t="0" r="0" b="635"/>
          <wp:docPr id="2069633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100" cy="774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33D"/>
    <w:multiLevelType w:val="hybridMultilevel"/>
    <w:tmpl w:val="AFD4E6A2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3F66"/>
    <w:multiLevelType w:val="hybridMultilevel"/>
    <w:tmpl w:val="FBA0DCF2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08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3F50"/>
    <w:multiLevelType w:val="hybridMultilevel"/>
    <w:tmpl w:val="01AC8EE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F1DA0"/>
    <w:multiLevelType w:val="hybridMultilevel"/>
    <w:tmpl w:val="90BE37BA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578C9"/>
    <w:multiLevelType w:val="hybridMultilevel"/>
    <w:tmpl w:val="2356001E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20DB"/>
    <w:multiLevelType w:val="hybridMultilevel"/>
    <w:tmpl w:val="3566FB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E67C0"/>
    <w:multiLevelType w:val="hybridMultilevel"/>
    <w:tmpl w:val="3566F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77BFD"/>
    <w:multiLevelType w:val="hybridMultilevel"/>
    <w:tmpl w:val="E9888A86"/>
    <w:lvl w:ilvl="0" w:tplc="04208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26A9690">
      <w:numFmt w:val="bullet"/>
      <w:lvlText w:val="•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5E5433"/>
    <w:multiLevelType w:val="hybridMultilevel"/>
    <w:tmpl w:val="BAFE3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604E"/>
    <w:multiLevelType w:val="hybridMultilevel"/>
    <w:tmpl w:val="C4A6C676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F69C5"/>
    <w:multiLevelType w:val="hybridMultilevel"/>
    <w:tmpl w:val="38103F98"/>
    <w:lvl w:ilvl="0" w:tplc="2776436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14BD8"/>
    <w:multiLevelType w:val="hybridMultilevel"/>
    <w:tmpl w:val="B3D6C4A2"/>
    <w:lvl w:ilvl="0" w:tplc="2E4A133E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B5B3E"/>
    <w:multiLevelType w:val="hybridMultilevel"/>
    <w:tmpl w:val="6BE2518E"/>
    <w:lvl w:ilvl="0" w:tplc="07A244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043D3"/>
    <w:multiLevelType w:val="hybridMultilevel"/>
    <w:tmpl w:val="61D6A816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B2684"/>
    <w:multiLevelType w:val="hybridMultilevel"/>
    <w:tmpl w:val="F39C2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61823"/>
    <w:multiLevelType w:val="hybridMultilevel"/>
    <w:tmpl w:val="60DC38F4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D6DD3"/>
    <w:multiLevelType w:val="hybridMultilevel"/>
    <w:tmpl w:val="21E84094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7796A"/>
    <w:multiLevelType w:val="hybridMultilevel"/>
    <w:tmpl w:val="374A63A6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02524">
    <w:abstractNumId w:val="12"/>
  </w:num>
  <w:num w:numId="2" w16cid:durableId="37631057">
    <w:abstractNumId w:val="14"/>
  </w:num>
  <w:num w:numId="3" w16cid:durableId="1201044048">
    <w:abstractNumId w:val="11"/>
  </w:num>
  <w:num w:numId="4" w16cid:durableId="924457592">
    <w:abstractNumId w:val="10"/>
  </w:num>
  <w:num w:numId="5" w16cid:durableId="1065106197">
    <w:abstractNumId w:val="7"/>
  </w:num>
  <w:num w:numId="6" w16cid:durableId="1498613224">
    <w:abstractNumId w:val="3"/>
  </w:num>
  <w:num w:numId="7" w16cid:durableId="893274980">
    <w:abstractNumId w:val="1"/>
  </w:num>
  <w:num w:numId="8" w16cid:durableId="1235971881">
    <w:abstractNumId w:val="8"/>
  </w:num>
  <w:num w:numId="9" w16cid:durableId="376006610">
    <w:abstractNumId w:val="2"/>
  </w:num>
  <w:num w:numId="10" w16cid:durableId="705255959">
    <w:abstractNumId w:val="6"/>
  </w:num>
  <w:num w:numId="11" w16cid:durableId="1753623096">
    <w:abstractNumId w:val="4"/>
  </w:num>
  <w:num w:numId="12" w16cid:durableId="1428506236">
    <w:abstractNumId w:val="17"/>
  </w:num>
  <w:num w:numId="13" w16cid:durableId="1811048824">
    <w:abstractNumId w:val="9"/>
  </w:num>
  <w:num w:numId="14" w16cid:durableId="199050533">
    <w:abstractNumId w:val="15"/>
  </w:num>
  <w:num w:numId="15" w16cid:durableId="80028502">
    <w:abstractNumId w:val="0"/>
  </w:num>
  <w:num w:numId="16" w16cid:durableId="1482110968">
    <w:abstractNumId w:val="16"/>
  </w:num>
  <w:num w:numId="17" w16cid:durableId="422921861">
    <w:abstractNumId w:val="5"/>
  </w:num>
  <w:num w:numId="18" w16cid:durableId="8003413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04"/>
    <w:rsid w:val="00012877"/>
    <w:rsid w:val="00030ED7"/>
    <w:rsid w:val="00041832"/>
    <w:rsid w:val="00044DE0"/>
    <w:rsid w:val="000831A4"/>
    <w:rsid w:val="000A1073"/>
    <w:rsid w:val="000B2118"/>
    <w:rsid w:val="000C6014"/>
    <w:rsid w:val="000D184F"/>
    <w:rsid w:val="000E35C8"/>
    <w:rsid w:val="000E601B"/>
    <w:rsid w:val="000F52E9"/>
    <w:rsid w:val="00102464"/>
    <w:rsid w:val="00102ADD"/>
    <w:rsid w:val="0010761E"/>
    <w:rsid w:val="0011089C"/>
    <w:rsid w:val="00113329"/>
    <w:rsid w:val="00157CD8"/>
    <w:rsid w:val="001933B0"/>
    <w:rsid w:val="001A5EC0"/>
    <w:rsid w:val="001B46BE"/>
    <w:rsid w:val="001B78D9"/>
    <w:rsid w:val="001D18B3"/>
    <w:rsid w:val="001D22C2"/>
    <w:rsid w:val="00200B5B"/>
    <w:rsid w:val="002109D6"/>
    <w:rsid w:val="00216289"/>
    <w:rsid w:val="00226439"/>
    <w:rsid w:val="00237FCF"/>
    <w:rsid w:val="002741F2"/>
    <w:rsid w:val="0027640A"/>
    <w:rsid w:val="002A139D"/>
    <w:rsid w:val="002A430F"/>
    <w:rsid w:val="002A4EA8"/>
    <w:rsid w:val="002C02FD"/>
    <w:rsid w:val="002C12F7"/>
    <w:rsid w:val="002D2477"/>
    <w:rsid w:val="002E0AD6"/>
    <w:rsid w:val="002F7ED0"/>
    <w:rsid w:val="003376DD"/>
    <w:rsid w:val="00380B12"/>
    <w:rsid w:val="003A5E3B"/>
    <w:rsid w:val="003B4578"/>
    <w:rsid w:val="003E522D"/>
    <w:rsid w:val="00406487"/>
    <w:rsid w:val="00416EF7"/>
    <w:rsid w:val="00444A24"/>
    <w:rsid w:val="004615CA"/>
    <w:rsid w:val="004657EA"/>
    <w:rsid w:val="00467768"/>
    <w:rsid w:val="00495ECB"/>
    <w:rsid w:val="004A0FD3"/>
    <w:rsid w:val="004A692D"/>
    <w:rsid w:val="004B01B5"/>
    <w:rsid w:val="004B0378"/>
    <w:rsid w:val="004B5A29"/>
    <w:rsid w:val="004C109E"/>
    <w:rsid w:val="004D348F"/>
    <w:rsid w:val="004E7D18"/>
    <w:rsid w:val="00522C8C"/>
    <w:rsid w:val="00526448"/>
    <w:rsid w:val="00542B48"/>
    <w:rsid w:val="00555C1E"/>
    <w:rsid w:val="00562650"/>
    <w:rsid w:val="0057155E"/>
    <w:rsid w:val="00594C92"/>
    <w:rsid w:val="005A0E7D"/>
    <w:rsid w:val="005A102D"/>
    <w:rsid w:val="005A2669"/>
    <w:rsid w:val="005B1CDA"/>
    <w:rsid w:val="005D0A7A"/>
    <w:rsid w:val="005D3D78"/>
    <w:rsid w:val="005D64F2"/>
    <w:rsid w:val="005F29C0"/>
    <w:rsid w:val="00616013"/>
    <w:rsid w:val="00622D6E"/>
    <w:rsid w:val="00631008"/>
    <w:rsid w:val="00642A8F"/>
    <w:rsid w:val="00651D04"/>
    <w:rsid w:val="00670BCC"/>
    <w:rsid w:val="006A06A4"/>
    <w:rsid w:val="006D1059"/>
    <w:rsid w:val="006D59B4"/>
    <w:rsid w:val="00714CE1"/>
    <w:rsid w:val="00725EA4"/>
    <w:rsid w:val="00735F14"/>
    <w:rsid w:val="00765CD9"/>
    <w:rsid w:val="00773E9B"/>
    <w:rsid w:val="00774F75"/>
    <w:rsid w:val="00783672"/>
    <w:rsid w:val="0078570A"/>
    <w:rsid w:val="00787F6F"/>
    <w:rsid w:val="007B3719"/>
    <w:rsid w:val="007E1DA0"/>
    <w:rsid w:val="008276E9"/>
    <w:rsid w:val="0084026C"/>
    <w:rsid w:val="008404A1"/>
    <w:rsid w:val="0084483F"/>
    <w:rsid w:val="00847312"/>
    <w:rsid w:val="00877500"/>
    <w:rsid w:val="00881E85"/>
    <w:rsid w:val="00881FBB"/>
    <w:rsid w:val="00885094"/>
    <w:rsid w:val="0088748C"/>
    <w:rsid w:val="00896F14"/>
    <w:rsid w:val="0089716D"/>
    <w:rsid w:val="008A7B92"/>
    <w:rsid w:val="008D1367"/>
    <w:rsid w:val="008E0797"/>
    <w:rsid w:val="008E3AB6"/>
    <w:rsid w:val="008F2294"/>
    <w:rsid w:val="00900A8E"/>
    <w:rsid w:val="00917BE4"/>
    <w:rsid w:val="00924625"/>
    <w:rsid w:val="00933989"/>
    <w:rsid w:val="0093697F"/>
    <w:rsid w:val="0095416A"/>
    <w:rsid w:val="009909A1"/>
    <w:rsid w:val="00990B3D"/>
    <w:rsid w:val="0099184D"/>
    <w:rsid w:val="009A6CB4"/>
    <w:rsid w:val="009B062A"/>
    <w:rsid w:val="009C658D"/>
    <w:rsid w:val="009D2628"/>
    <w:rsid w:val="009E3784"/>
    <w:rsid w:val="009E7A62"/>
    <w:rsid w:val="00A42CF4"/>
    <w:rsid w:val="00A552F0"/>
    <w:rsid w:val="00A6371D"/>
    <w:rsid w:val="00A66808"/>
    <w:rsid w:val="00A77BC1"/>
    <w:rsid w:val="00A848FF"/>
    <w:rsid w:val="00AA0690"/>
    <w:rsid w:val="00AB4ACD"/>
    <w:rsid w:val="00AB4E6C"/>
    <w:rsid w:val="00AC1DB3"/>
    <w:rsid w:val="00AD18EC"/>
    <w:rsid w:val="00AE4080"/>
    <w:rsid w:val="00AE429A"/>
    <w:rsid w:val="00B04608"/>
    <w:rsid w:val="00B5061D"/>
    <w:rsid w:val="00B53B1F"/>
    <w:rsid w:val="00B67DDA"/>
    <w:rsid w:val="00B82D40"/>
    <w:rsid w:val="00BA119D"/>
    <w:rsid w:val="00BA74D9"/>
    <w:rsid w:val="00BB3E85"/>
    <w:rsid w:val="00BB6392"/>
    <w:rsid w:val="00BC0D5D"/>
    <w:rsid w:val="00BE261B"/>
    <w:rsid w:val="00BE396C"/>
    <w:rsid w:val="00BE5CAB"/>
    <w:rsid w:val="00BF0EA9"/>
    <w:rsid w:val="00BF4D54"/>
    <w:rsid w:val="00C0134D"/>
    <w:rsid w:val="00C05E70"/>
    <w:rsid w:val="00C13D1E"/>
    <w:rsid w:val="00C17D41"/>
    <w:rsid w:val="00C2114C"/>
    <w:rsid w:val="00C62670"/>
    <w:rsid w:val="00C6411F"/>
    <w:rsid w:val="00C76CB4"/>
    <w:rsid w:val="00C80B7F"/>
    <w:rsid w:val="00CB05CD"/>
    <w:rsid w:val="00CC62F3"/>
    <w:rsid w:val="00CD072A"/>
    <w:rsid w:val="00D146E9"/>
    <w:rsid w:val="00D24D39"/>
    <w:rsid w:val="00D47D9E"/>
    <w:rsid w:val="00D57114"/>
    <w:rsid w:val="00D57C4F"/>
    <w:rsid w:val="00D625A6"/>
    <w:rsid w:val="00D81DD1"/>
    <w:rsid w:val="00D925A0"/>
    <w:rsid w:val="00E014CC"/>
    <w:rsid w:val="00E13211"/>
    <w:rsid w:val="00E206BE"/>
    <w:rsid w:val="00E37C78"/>
    <w:rsid w:val="00E44109"/>
    <w:rsid w:val="00E466A7"/>
    <w:rsid w:val="00E56E3C"/>
    <w:rsid w:val="00E571B1"/>
    <w:rsid w:val="00E7487A"/>
    <w:rsid w:val="00E90C3E"/>
    <w:rsid w:val="00EA2DCC"/>
    <w:rsid w:val="00EB2AA2"/>
    <w:rsid w:val="00EB4D07"/>
    <w:rsid w:val="00EC257B"/>
    <w:rsid w:val="00ED4BAD"/>
    <w:rsid w:val="00EE034C"/>
    <w:rsid w:val="00F015C3"/>
    <w:rsid w:val="00F02C24"/>
    <w:rsid w:val="00F113CD"/>
    <w:rsid w:val="00F14F47"/>
    <w:rsid w:val="00F200CA"/>
    <w:rsid w:val="00F218DB"/>
    <w:rsid w:val="00F36836"/>
    <w:rsid w:val="00F4555B"/>
    <w:rsid w:val="00F51779"/>
    <w:rsid w:val="00F654FD"/>
    <w:rsid w:val="00F9482F"/>
    <w:rsid w:val="00FA0A1E"/>
    <w:rsid w:val="00FA12B8"/>
    <w:rsid w:val="00FA7567"/>
    <w:rsid w:val="00FE3261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559EB1"/>
  <w15:chartTrackingRefBased/>
  <w15:docId w15:val="{8894747A-D676-4E77-AC35-4662A063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D04"/>
  </w:style>
  <w:style w:type="paragraph" w:styleId="Stopka">
    <w:name w:val="footer"/>
    <w:basedOn w:val="Normalny"/>
    <w:link w:val="StopkaZnak"/>
    <w:uiPriority w:val="99"/>
    <w:unhideWhenUsed/>
    <w:rsid w:val="0065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D04"/>
  </w:style>
  <w:style w:type="character" w:customStyle="1" w:styleId="Domylnaczcionkaakapitu2">
    <w:name w:val="Domyślna czcionka akapitu2"/>
    <w:rsid w:val="00C80B7F"/>
  </w:style>
  <w:style w:type="character" w:customStyle="1" w:styleId="Domylnaczcionkaakapitu1">
    <w:name w:val="Domyślna czcionka akapitu1"/>
    <w:rsid w:val="00C80B7F"/>
  </w:style>
  <w:style w:type="paragraph" w:styleId="Tekstdymka">
    <w:name w:val="Balloon Text"/>
    <w:basedOn w:val="Normalny"/>
    <w:link w:val="TekstdymkaZnak"/>
    <w:uiPriority w:val="99"/>
    <w:semiHidden/>
    <w:unhideWhenUsed/>
    <w:rsid w:val="00AD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8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02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683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683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A8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A8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D3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pf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2F36-C72F-4ABF-97E5-2AAD2FC5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2968</Words>
  <Characters>17814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Marianna Mucha</cp:lastModifiedBy>
  <cp:revision>2</cp:revision>
  <cp:lastPrinted>2025-05-27T09:39:00Z</cp:lastPrinted>
  <dcterms:created xsi:type="dcterms:W3CDTF">2025-06-18T09:21:00Z</dcterms:created>
  <dcterms:modified xsi:type="dcterms:W3CDTF">2025-06-18T09:21:00Z</dcterms:modified>
</cp:coreProperties>
</file>