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42F" w:rsidRDefault="00B3242F" w:rsidP="000D4D3F">
      <w:pPr>
        <w:spacing w:after="0"/>
        <w:jc w:val="right"/>
        <w:rPr>
          <w:rFonts w:ascii="Arial" w:hAnsi="Arial" w:cs="Arial"/>
          <w:sz w:val="18"/>
          <w:szCs w:val="18"/>
          <w:lang w:eastAsia="pl-PL"/>
        </w:rPr>
      </w:pPr>
    </w:p>
    <w:p w:rsidR="005553D9" w:rsidRPr="000D4D3F" w:rsidRDefault="005553D9" w:rsidP="000D4D3F">
      <w:pPr>
        <w:spacing w:after="0"/>
        <w:jc w:val="right"/>
        <w:rPr>
          <w:rFonts w:ascii="Arial" w:hAnsi="Arial" w:cs="Arial"/>
          <w:sz w:val="18"/>
          <w:szCs w:val="18"/>
          <w:lang w:eastAsia="pl-PL"/>
        </w:rPr>
      </w:pPr>
      <w:r w:rsidRPr="000D4D3F">
        <w:rPr>
          <w:rFonts w:ascii="Arial" w:hAnsi="Arial" w:cs="Arial"/>
          <w:sz w:val="18"/>
          <w:szCs w:val="18"/>
          <w:lang w:eastAsia="pl-PL"/>
        </w:rPr>
        <w:t xml:space="preserve">Załącznik nr </w:t>
      </w:r>
      <w:r w:rsidR="00D32105" w:rsidRPr="000D4D3F">
        <w:rPr>
          <w:rFonts w:ascii="Arial" w:hAnsi="Arial" w:cs="Arial"/>
          <w:sz w:val="18"/>
          <w:szCs w:val="18"/>
          <w:lang w:eastAsia="pl-PL"/>
        </w:rPr>
        <w:t>1</w:t>
      </w:r>
    </w:p>
    <w:p w:rsidR="005553D9" w:rsidRPr="000D4D3F" w:rsidRDefault="00C80DBD" w:rsidP="00B3242F">
      <w:pPr>
        <w:spacing w:after="0"/>
        <w:ind w:left="6372"/>
        <w:jc w:val="right"/>
        <w:rPr>
          <w:rFonts w:ascii="Arial" w:hAnsi="Arial" w:cs="Arial"/>
          <w:sz w:val="18"/>
          <w:szCs w:val="18"/>
          <w:lang w:eastAsia="pl-PL"/>
        </w:rPr>
      </w:pPr>
      <w:r w:rsidRPr="000D4D3F">
        <w:rPr>
          <w:rFonts w:ascii="Arial" w:hAnsi="Arial" w:cs="Arial"/>
          <w:sz w:val="18"/>
          <w:szCs w:val="18"/>
          <w:lang w:eastAsia="pl-PL"/>
        </w:rPr>
        <w:t xml:space="preserve">do </w:t>
      </w:r>
      <w:r w:rsidR="00D32105" w:rsidRPr="000D4D3F">
        <w:rPr>
          <w:rFonts w:ascii="Arial" w:hAnsi="Arial" w:cs="Arial"/>
          <w:sz w:val="18"/>
          <w:szCs w:val="18"/>
          <w:lang w:eastAsia="pl-PL"/>
        </w:rPr>
        <w:t>W</w:t>
      </w:r>
      <w:r w:rsidRPr="000D4D3F">
        <w:rPr>
          <w:rFonts w:ascii="Arial" w:hAnsi="Arial" w:cs="Arial"/>
          <w:sz w:val="18"/>
          <w:szCs w:val="18"/>
          <w:lang w:eastAsia="pl-PL"/>
        </w:rPr>
        <w:t>niosku o pożyczkę</w:t>
      </w:r>
      <w:r w:rsidR="00D32105" w:rsidRPr="000D4D3F">
        <w:rPr>
          <w:rFonts w:ascii="Arial" w:hAnsi="Arial" w:cs="Arial"/>
          <w:sz w:val="18"/>
          <w:szCs w:val="18"/>
          <w:lang w:eastAsia="pl-PL"/>
        </w:rPr>
        <w:t xml:space="preserve"> na OZE</w:t>
      </w:r>
    </w:p>
    <w:p w:rsidR="001E6571" w:rsidRPr="00D32105" w:rsidRDefault="001E6571">
      <w:pPr>
        <w:rPr>
          <w:rFonts w:ascii="Arial" w:hAnsi="Arial" w:cs="Arial"/>
        </w:rPr>
      </w:pPr>
    </w:p>
    <w:p w:rsidR="005553D9" w:rsidRDefault="005553D9" w:rsidP="000D4D3F">
      <w:pPr>
        <w:jc w:val="center"/>
        <w:rPr>
          <w:rFonts w:ascii="Arial" w:hAnsi="Arial" w:cs="Arial"/>
          <w:b/>
          <w:sz w:val="28"/>
          <w:szCs w:val="28"/>
        </w:rPr>
      </w:pPr>
      <w:r w:rsidRPr="00D32105">
        <w:rPr>
          <w:rFonts w:ascii="Arial" w:hAnsi="Arial" w:cs="Arial"/>
          <w:b/>
          <w:sz w:val="28"/>
          <w:szCs w:val="28"/>
        </w:rPr>
        <w:t>Formularz wyrażenia zgody na przetwarzanie danych osobowych</w:t>
      </w:r>
    </w:p>
    <w:p w:rsidR="000D4D3F" w:rsidRPr="000D4D3F" w:rsidRDefault="000D4D3F" w:rsidP="000D4D3F">
      <w:pPr>
        <w:jc w:val="center"/>
        <w:rPr>
          <w:rFonts w:ascii="Arial" w:hAnsi="Arial" w:cs="Arial"/>
          <w:b/>
          <w:sz w:val="28"/>
          <w:szCs w:val="28"/>
        </w:rPr>
      </w:pPr>
    </w:p>
    <w:p w:rsidR="005553D9" w:rsidRPr="00D32105" w:rsidRDefault="005553D9" w:rsidP="005553D9">
      <w:pPr>
        <w:ind w:firstLine="284"/>
        <w:jc w:val="both"/>
        <w:rPr>
          <w:rFonts w:ascii="Arial" w:hAnsi="Arial" w:cs="Arial"/>
        </w:rPr>
      </w:pPr>
      <w:r w:rsidRPr="00D32105">
        <w:rPr>
          <w:rFonts w:ascii="Arial" w:hAnsi="Arial" w:cs="Arial"/>
          <w:spacing w:val="-4"/>
        </w:rPr>
        <w:t>Niniejszym wyrażam zgodę/</w:t>
      </w:r>
      <w:r w:rsidRPr="00D32105">
        <w:rPr>
          <w:rFonts w:ascii="Arial" w:hAnsi="Arial" w:cs="Arial"/>
          <w:strike/>
          <w:spacing w:val="-4"/>
        </w:rPr>
        <w:t>nie wyrażam zgody</w:t>
      </w:r>
      <w:r w:rsidRPr="00D32105">
        <w:rPr>
          <w:rFonts w:ascii="Arial" w:hAnsi="Arial" w:cs="Arial"/>
          <w:spacing w:val="-4"/>
        </w:rPr>
        <w:t>* na przetwarzanie moich danych osobowych przez</w:t>
      </w:r>
      <w:r w:rsidRPr="00D32105">
        <w:rPr>
          <w:rFonts w:ascii="Arial" w:hAnsi="Arial" w:cs="Arial"/>
        </w:rPr>
        <w:t>:</w:t>
      </w:r>
    </w:p>
    <w:p w:rsidR="005553D9" w:rsidRPr="00D32105" w:rsidRDefault="005553D9" w:rsidP="005553D9">
      <w:pPr>
        <w:jc w:val="both"/>
        <w:rPr>
          <w:rFonts w:ascii="Arial" w:hAnsi="Arial" w:cs="Arial"/>
        </w:rPr>
      </w:pPr>
      <w:r w:rsidRPr="00D32105">
        <w:rPr>
          <w:rFonts w:ascii="Arial" w:hAnsi="Arial" w:cs="Arial"/>
          <w:b/>
        </w:rPr>
        <w:t>Kujawsko-Pomorski Fundusz Pożyczkowy spółka z ograniczoną odpowiedzialnością</w:t>
      </w:r>
      <w:r w:rsidRPr="00D32105">
        <w:rPr>
          <w:rFonts w:ascii="Arial" w:hAnsi="Arial" w:cs="Arial"/>
        </w:rPr>
        <w:t>, z</w:t>
      </w:r>
      <w:r w:rsidR="00B3242F">
        <w:rPr>
          <w:rFonts w:ascii="Arial" w:hAnsi="Arial" w:cs="Arial"/>
        </w:rPr>
        <w:t> </w:t>
      </w:r>
      <w:r w:rsidRPr="00D32105">
        <w:rPr>
          <w:rFonts w:ascii="Arial" w:hAnsi="Arial" w:cs="Arial"/>
        </w:rPr>
        <w:t>siedzibą przy ul. Sienkiewicza 38, 87-100 Toruń, REGON: 871723445, NIP 956-21-38-642,</w:t>
      </w:r>
      <w:r w:rsidR="00910B72" w:rsidRPr="00D32105">
        <w:rPr>
          <w:rFonts w:ascii="Arial" w:hAnsi="Arial" w:cs="Arial"/>
        </w:rPr>
        <w:t xml:space="preserve"> działający w związku z realizacją Umowy Operacyjnej zawartej z Europejskim Bankiem Inwestycyjnym - pełniącym rolę Menadżera Funduszu Funduszy,</w:t>
      </w:r>
      <w:r w:rsidR="00E71B14" w:rsidRPr="00D32105">
        <w:rPr>
          <w:rFonts w:ascii="Arial" w:hAnsi="Arial" w:cs="Arial"/>
        </w:rPr>
        <w:t xml:space="preserve"> a także umowy z Kujawsko-Pomorskim Funduszem Rozwoju Sp. z o.o. z siedzibą w Toruniu – pełniącym rolę Menadżera Funduszu Powierniczego,</w:t>
      </w:r>
      <w:r w:rsidR="00910B72" w:rsidRPr="00D32105">
        <w:rPr>
          <w:rFonts w:ascii="Arial" w:hAnsi="Arial" w:cs="Arial"/>
        </w:rPr>
        <w:t xml:space="preserve"> </w:t>
      </w:r>
      <w:r w:rsidRPr="00D32105">
        <w:rPr>
          <w:rFonts w:ascii="Arial" w:hAnsi="Arial" w:cs="Arial"/>
        </w:rPr>
        <w:t>w celu przeprowadzenia merytorycznej i finansowej oceny wniosku o pożyczkę</w:t>
      </w:r>
      <w:r w:rsidR="00910B72" w:rsidRPr="00D32105">
        <w:rPr>
          <w:rFonts w:ascii="Arial" w:hAnsi="Arial" w:cs="Arial"/>
        </w:rPr>
        <w:t xml:space="preserve"> – czynności </w:t>
      </w:r>
      <w:r w:rsidRPr="00D32105">
        <w:rPr>
          <w:rFonts w:ascii="Arial" w:hAnsi="Arial" w:cs="Arial"/>
        </w:rPr>
        <w:t>wynikających</w:t>
      </w:r>
      <w:r w:rsidR="00910B72" w:rsidRPr="00D32105">
        <w:rPr>
          <w:rFonts w:ascii="Arial" w:hAnsi="Arial" w:cs="Arial"/>
        </w:rPr>
        <w:t xml:space="preserve"> z</w:t>
      </w:r>
      <w:r w:rsidRPr="00D32105">
        <w:rPr>
          <w:rFonts w:ascii="Arial" w:hAnsi="Arial" w:cs="Arial"/>
        </w:rPr>
        <w:t xml:space="preserve"> prawnie uzasadnionych interesów realizowanych przez Administratora danych osobowych lub przez Kujawsko-Pomorski Fundusz Pożyczkowy Sp. z o.o.</w:t>
      </w:r>
    </w:p>
    <w:p w:rsidR="005553D9" w:rsidRPr="00D32105" w:rsidRDefault="005553D9" w:rsidP="005553D9">
      <w:pPr>
        <w:jc w:val="both"/>
        <w:rPr>
          <w:rFonts w:ascii="Arial" w:hAnsi="Arial" w:cs="Arial"/>
          <w:spacing w:val="-4"/>
        </w:rPr>
      </w:pPr>
      <w:r w:rsidRPr="00D32105">
        <w:rPr>
          <w:rFonts w:ascii="Arial" w:hAnsi="Arial" w:cs="Arial"/>
          <w:spacing w:val="-4"/>
        </w:rPr>
        <w:t>Oświadczam, iż udostępnione dane są zgodne z prawdą, a także, że zostałem(</w:t>
      </w:r>
      <w:proofErr w:type="spellStart"/>
      <w:r w:rsidRPr="00D32105">
        <w:rPr>
          <w:rFonts w:ascii="Arial" w:hAnsi="Arial" w:cs="Arial"/>
          <w:spacing w:val="-4"/>
        </w:rPr>
        <w:t>am</w:t>
      </w:r>
      <w:proofErr w:type="spellEnd"/>
      <w:r w:rsidRPr="00D32105">
        <w:rPr>
          <w:rFonts w:ascii="Arial" w:hAnsi="Arial" w:cs="Arial"/>
          <w:spacing w:val="-4"/>
        </w:rPr>
        <w:t xml:space="preserve">) poinformowany(a) na temat warunków </w:t>
      </w:r>
      <w:r w:rsidRPr="00D32105">
        <w:rPr>
          <w:rFonts w:ascii="Arial" w:hAnsi="Arial" w:cs="Arial"/>
          <w:iCs/>
          <w:spacing w:val="-4"/>
        </w:rPr>
        <w:t>przetwarzania moich danych osobowych</w:t>
      </w:r>
      <w:r w:rsidRPr="00D32105">
        <w:rPr>
          <w:rFonts w:ascii="Arial" w:hAnsi="Arial" w:cs="Arial"/>
          <w:spacing w:val="-4"/>
        </w:rPr>
        <w:t>.</w:t>
      </w:r>
    </w:p>
    <w:p w:rsidR="005553D9" w:rsidRPr="00D32105" w:rsidRDefault="005553D9" w:rsidP="005553D9">
      <w:pPr>
        <w:jc w:val="both"/>
        <w:rPr>
          <w:rFonts w:ascii="Arial" w:hAnsi="Arial" w:cs="Arial"/>
          <w:spacing w:val="-4"/>
          <w:sz w:val="24"/>
          <w:szCs w:val="24"/>
        </w:rPr>
      </w:pPr>
    </w:p>
    <w:p w:rsidR="005553D9" w:rsidRPr="00D32105" w:rsidRDefault="005553D9" w:rsidP="005553D9">
      <w:pPr>
        <w:spacing w:before="600" w:after="0"/>
        <w:rPr>
          <w:rFonts w:ascii="Arial" w:hAnsi="Arial" w:cs="Arial"/>
          <w:sz w:val="20"/>
          <w:szCs w:val="20"/>
        </w:rPr>
      </w:pPr>
      <w:r w:rsidRPr="00D32105">
        <w:rPr>
          <w:rFonts w:ascii="Arial" w:hAnsi="Arial" w:cs="Arial"/>
        </w:rPr>
        <w:t>Toruń,</w:t>
      </w:r>
      <w:r w:rsidRPr="00D32105">
        <w:rPr>
          <w:rFonts w:ascii="Arial" w:hAnsi="Arial" w:cs="Arial"/>
          <w:sz w:val="20"/>
          <w:szCs w:val="20"/>
        </w:rPr>
        <w:t xml:space="preserve"> . . . . . . . . . . . . . . . . . . . . . . . . . . . . . r.</w:t>
      </w:r>
      <w:r w:rsidRPr="00D32105">
        <w:rPr>
          <w:rFonts w:ascii="Arial" w:hAnsi="Arial" w:cs="Arial"/>
          <w:sz w:val="20"/>
          <w:szCs w:val="20"/>
        </w:rPr>
        <w:tab/>
      </w:r>
      <w:r w:rsidRPr="00D32105">
        <w:rPr>
          <w:rFonts w:ascii="Arial" w:hAnsi="Arial" w:cs="Arial"/>
          <w:sz w:val="20"/>
          <w:szCs w:val="20"/>
        </w:rPr>
        <w:tab/>
      </w:r>
      <w:r w:rsidRPr="00D32105">
        <w:rPr>
          <w:rFonts w:ascii="Arial" w:hAnsi="Arial" w:cs="Arial"/>
          <w:sz w:val="20"/>
          <w:szCs w:val="20"/>
        </w:rPr>
        <w:tab/>
        <w:t>. . . . . . . . . . . . . . . . . . . . . . . . . . . . . . .</w:t>
      </w:r>
    </w:p>
    <w:p w:rsidR="005553D9" w:rsidRPr="00D32105" w:rsidRDefault="005553D9" w:rsidP="005553D9">
      <w:pPr>
        <w:spacing w:after="0"/>
        <w:ind w:left="5664"/>
        <w:rPr>
          <w:rFonts w:ascii="Arial" w:hAnsi="Arial" w:cs="Arial"/>
          <w:sz w:val="18"/>
          <w:szCs w:val="18"/>
        </w:rPr>
      </w:pPr>
      <w:r w:rsidRPr="00D32105">
        <w:rPr>
          <w:rFonts w:ascii="Arial" w:hAnsi="Arial" w:cs="Arial"/>
          <w:sz w:val="18"/>
          <w:szCs w:val="18"/>
        </w:rPr>
        <w:t xml:space="preserve">   (podpis osoby, której dane dotyczą)</w:t>
      </w:r>
    </w:p>
    <w:p w:rsidR="005553D9" w:rsidRPr="00D32105" w:rsidRDefault="005553D9" w:rsidP="005553D9">
      <w:pPr>
        <w:spacing w:after="0"/>
        <w:jc w:val="both"/>
        <w:rPr>
          <w:rFonts w:ascii="Arial" w:hAnsi="Arial" w:cs="Arial"/>
          <w:spacing w:val="-4"/>
          <w:sz w:val="24"/>
          <w:szCs w:val="24"/>
        </w:rPr>
      </w:pPr>
    </w:p>
    <w:p w:rsidR="005553D9" w:rsidRPr="00D32105" w:rsidRDefault="005553D9" w:rsidP="005553D9">
      <w:pPr>
        <w:spacing w:after="0"/>
        <w:jc w:val="both"/>
        <w:rPr>
          <w:rFonts w:ascii="Arial" w:hAnsi="Arial" w:cs="Arial"/>
          <w:spacing w:val="-4"/>
          <w:sz w:val="24"/>
          <w:szCs w:val="24"/>
        </w:rPr>
      </w:pPr>
    </w:p>
    <w:p w:rsidR="005553D9" w:rsidRPr="00D32105" w:rsidRDefault="005553D9" w:rsidP="005553D9">
      <w:pPr>
        <w:spacing w:after="0"/>
        <w:jc w:val="both"/>
        <w:rPr>
          <w:rFonts w:ascii="Arial" w:hAnsi="Arial" w:cs="Arial"/>
          <w:spacing w:val="-4"/>
        </w:rPr>
      </w:pPr>
      <w:r w:rsidRPr="00D32105">
        <w:rPr>
          <w:rFonts w:ascii="Arial" w:hAnsi="Arial" w:cs="Arial"/>
          <w:spacing w:val="-4"/>
        </w:rPr>
        <w:t>* niepotrzebne skreślić.</w:t>
      </w:r>
    </w:p>
    <w:p w:rsidR="005553D9" w:rsidRPr="00D32105" w:rsidRDefault="005553D9"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B3242F" w:rsidRDefault="00B3242F" w:rsidP="00D32105">
      <w:pPr>
        <w:pStyle w:val="Nagwek1"/>
        <w:spacing w:after="0"/>
        <w:ind w:left="0"/>
        <w:jc w:val="center"/>
        <w:rPr>
          <w:rFonts w:ascii="Arial" w:hAnsi="Arial" w:cs="Arial"/>
          <w:b/>
        </w:rPr>
      </w:pPr>
    </w:p>
    <w:p w:rsidR="00D32105" w:rsidRPr="00D32105" w:rsidRDefault="00D32105" w:rsidP="00D32105">
      <w:pPr>
        <w:pStyle w:val="Nagwek1"/>
        <w:spacing w:after="0"/>
        <w:ind w:left="0"/>
        <w:jc w:val="center"/>
        <w:rPr>
          <w:rFonts w:ascii="Arial" w:hAnsi="Arial" w:cs="Arial"/>
          <w:b/>
        </w:rPr>
      </w:pPr>
      <w:r w:rsidRPr="00D32105">
        <w:rPr>
          <w:rFonts w:ascii="Arial" w:hAnsi="Arial" w:cs="Arial"/>
          <w:b/>
        </w:rPr>
        <w:t>KLAUZULA INFORMACYJNA W ZAKRESIE PRZETWARZANIA DANYCH OSOBOWYCH</w:t>
      </w:r>
      <w:r w:rsidR="008C6450">
        <w:rPr>
          <w:rFonts w:ascii="Arial" w:hAnsi="Arial" w:cs="Arial"/>
          <w:b/>
        </w:rPr>
        <w:t xml:space="preserve"> </w:t>
      </w:r>
      <w:r w:rsidRPr="00D32105">
        <w:rPr>
          <w:rFonts w:ascii="Arial" w:hAnsi="Arial" w:cs="Arial"/>
          <w:b/>
        </w:rPr>
        <w:t xml:space="preserve">POŻYCZKOBIORCY, PORĘCZYCIELA I OSÓB UDZIELAJĄCYCH ZABEZPIECZENIA  </w:t>
      </w:r>
    </w:p>
    <w:p w:rsidR="00D32105" w:rsidRPr="00D32105" w:rsidRDefault="00D32105" w:rsidP="00D32105">
      <w:pPr>
        <w:pStyle w:val="Akapitzlist"/>
        <w:spacing w:after="0"/>
        <w:ind w:left="357"/>
        <w:contextualSpacing w:val="0"/>
        <w:rPr>
          <w:rFonts w:ascii="Arial" w:hAnsi="Arial" w:cs="Arial"/>
          <w:sz w:val="20"/>
          <w:szCs w:val="20"/>
        </w:rPr>
      </w:pPr>
    </w:p>
    <w:p w:rsidR="00D32105" w:rsidRPr="00D32105" w:rsidRDefault="00D32105" w:rsidP="00D32105">
      <w:pPr>
        <w:spacing w:after="0" w:line="240" w:lineRule="auto"/>
        <w:ind w:firstLine="708"/>
        <w:jc w:val="both"/>
        <w:rPr>
          <w:rFonts w:ascii="Arial" w:hAnsi="Arial" w:cs="Arial"/>
        </w:rPr>
      </w:pPr>
      <w:r w:rsidRPr="00D32105">
        <w:rPr>
          <w:rFonts w:ascii="Arial" w:hAnsi="Arial" w:cs="Arial"/>
        </w:rPr>
        <w:t>Zgodnie z art. 13 i 14 Ogólnego Rozporządzenia Parlamentu Europejskiego i Rady (UE) 2016/679 z dnia 27 kwietnia 2016 r. w sprawie ochrony osób fizycznych w związku z</w:t>
      </w:r>
      <w:r w:rsidR="00B3242F">
        <w:rPr>
          <w:rFonts w:ascii="Arial" w:hAnsi="Arial" w:cs="Arial"/>
        </w:rPr>
        <w:t> </w:t>
      </w:r>
      <w:r w:rsidRPr="00D32105">
        <w:rPr>
          <w:rFonts w:ascii="Arial" w:hAnsi="Arial" w:cs="Arial"/>
        </w:rPr>
        <w:t xml:space="preserve">przetwarzaniem danych osobowych i w sprawie swobodnego przepływu takich danych oraz uchylenia dyrektywy 95/46/WE (Dz. U. UE. L. z 2016r. Nr 119, str. 1 z </w:t>
      </w:r>
      <w:proofErr w:type="spellStart"/>
      <w:r w:rsidRPr="00D32105">
        <w:rPr>
          <w:rFonts w:ascii="Arial" w:hAnsi="Arial" w:cs="Arial"/>
        </w:rPr>
        <w:t>późn</w:t>
      </w:r>
      <w:proofErr w:type="spellEnd"/>
      <w:r w:rsidRPr="00D32105">
        <w:rPr>
          <w:rFonts w:ascii="Arial" w:hAnsi="Arial" w:cs="Arial"/>
        </w:rPr>
        <w:t>. zm.), zwanym dalej RODO, poinformowano mnie, iż:</w:t>
      </w:r>
    </w:p>
    <w:p w:rsidR="00D32105" w:rsidRPr="00D32105" w:rsidRDefault="00D32105" w:rsidP="00D32105">
      <w:pPr>
        <w:pStyle w:val="Akapitzlist"/>
        <w:numPr>
          <w:ilvl w:val="0"/>
          <w:numId w:val="1"/>
        </w:numPr>
        <w:spacing w:before="60" w:after="0" w:line="240" w:lineRule="auto"/>
        <w:ind w:left="284" w:hanging="284"/>
        <w:contextualSpacing w:val="0"/>
        <w:jc w:val="both"/>
        <w:rPr>
          <w:rFonts w:ascii="Arial" w:hAnsi="Arial" w:cs="Arial"/>
        </w:rPr>
      </w:pPr>
      <w:r w:rsidRPr="00D32105">
        <w:rPr>
          <w:rFonts w:ascii="Arial" w:hAnsi="Arial" w:cs="Arial"/>
        </w:rPr>
        <w:t>Administratorami danych osobowych są:</w:t>
      </w:r>
    </w:p>
    <w:p w:rsidR="00D32105" w:rsidRPr="00D32105" w:rsidRDefault="00D32105" w:rsidP="00D32105">
      <w:pPr>
        <w:pStyle w:val="Akapitzlist"/>
        <w:numPr>
          <w:ilvl w:val="0"/>
          <w:numId w:val="2"/>
        </w:numPr>
        <w:spacing w:after="0" w:line="240" w:lineRule="auto"/>
        <w:ind w:left="709"/>
        <w:jc w:val="both"/>
        <w:rPr>
          <w:rFonts w:ascii="Arial" w:hAnsi="Arial" w:cs="Arial"/>
        </w:rPr>
      </w:pPr>
      <w:r w:rsidRPr="00D32105">
        <w:rPr>
          <w:rFonts w:ascii="Arial" w:hAnsi="Arial" w:cs="Arial"/>
          <w:u w:val="single"/>
        </w:rPr>
        <w:t>Województwo Kujawsko-Pomorskie</w:t>
      </w:r>
      <w:r w:rsidRPr="00D32105">
        <w:rPr>
          <w:rFonts w:ascii="Arial" w:hAnsi="Arial" w:cs="Arial"/>
        </w:rPr>
        <w:t>, pełniące funkcję Instytucji Zarządzającej Regionalnym Programem Operacyjnym Województwa Kujawsko-Pomorskiego na lata 2014-2020, oraz dysponujące środkami w ramach Regionalnego Programu Operacyjnego Województwa na lata 2007-2013, działające przez swoje organy wykonawcze oraz jednostkę organizacyjną, tj. Urząd Marszałkowski Województwa Kujawsko-Pomorskiego z siedzibą przy Placu Teatralnym 2, 87-100 Toruń</w:t>
      </w:r>
      <w:bookmarkStart w:id="0" w:name="_Hlk1554750"/>
      <w:r w:rsidRPr="00D32105">
        <w:rPr>
          <w:rFonts w:ascii="Arial" w:hAnsi="Arial" w:cs="Arial"/>
        </w:rPr>
        <w:t xml:space="preserve">, </w:t>
      </w:r>
      <w:bookmarkStart w:id="1" w:name="_Hlk1555108"/>
      <w:bookmarkEnd w:id="0"/>
      <w:r w:rsidRPr="00D32105">
        <w:rPr>
          <w:rFonts w:ascii="Arial" w:hAnsi="Arial" w:cs="Arial"/>
        </w:rPr>
        <w:t xml:space="preserve">Inspektor Ochrony Danych Osobowych: </w:t>
      </w:r>
      <w:hyperlink r:id="rId8" w:history="1">
        <w:r w:rsidRPr="00D32105">
          <w:rPr>
            <w:rStyle w:val="Hipercze"/>
            <w:rFonts w:ascii="Arial" w:hAnsi="Arial" w:cs="Arial"/>
            <w:color w:val="auto"/>
          </w:rPr>
          <w:t>iod@kujawsko-pomorskie.pl</w:t>
        </w:r>
      </w:hyperlink>
      <w:r w:rsidRPr="00D32105">
        <w:rPr>
          <w:rFonts w:ascii="Arial" w:hAnsi="Arial" w:cs="Arial"/>
        </w:rPr>
        <w:t>, tel.: (56) 6218 243,</w:t>
      </w:r>
    </w:p>
    <w:bookmarkEnd w:id="1"/>
    <w:p w:rsidR="00D32105" w:rsidRPr="00D32105" w:rsidRDefault="00D32105" w:rsidP="00D32105">
      <w:pPr>
        <w:pStyle w:val="Akapitzlist"/>
        <w:numPr>
          <w:ilvl w:val="0"/>
          <w:numId w:val="2"/>
        </w:numPr>
        <w:spacing w:after="0" w:line="240" w:lineRule="auto"/>
        <w:ind w:left="714" w:hanging="357"/>
        <w:contextualSpacing w:val="0"/>
        <w:jc w:val="both"/>
        <w:rPr>
          <w:rFonts w:ascii="Arial" w:hAnsi="Arial" w:cs="Arial"/>
        </w:rPr>
      </w:pPr>
      <w:r w:rsidRPr="00D32105">
        <w:rPr>
          <w:rFonts w:ascii="Arial" w:hAnsi="Arial" w:cs="Arial"/>
        </w:rPr>
        <w:t xml:space="preserve">Minister ds. Inwestycji i Rozwoju z siedzibą przy ul. ul. Wspólnej 2/4, 00-926 Warszawa – w zakresie danych wprowadzanych do Centralnego Systemu Teleinformatycznego (CST), </w:t>
      </w:r>
      <w:hyperlink r:id="rId9" w:history="1">
        <w:r w:rsidRPr="00D32105">
          <w:rPr>
            <w:rStyle w:val="Hipercze"/>
            <w:rFonts w:ascii="Arial" w:hAnsi="Arial" w:cs="Arial"/>
            <w:color w:val="auto"/>
          </w:rPr>
          <w:t>kancelaria@miir.gov.pl</w:t>
        </w:r>
      </w:hyperlink>
      <w:r w:rsidRPr="00D32105">
        <w:rPr>
          <w:rFonts w:ascii="Arial" w:hAnsi="Arial" w:cs="Arial"/>
        </w:rPr>
        <w:t xml:space="preserve">; Inspektor Ochrony Danych Osobowych: </w:t>
      </w:r>
      <w:hyperlink r:id="rId10" w:history="1">
        <w:r w:rsidRPr="00D32105">
          <w:rPr>
            <w:rStyle w:val="Hipercze"/>
            <w:rFonts w:ascii="Arial" w:hAnsi="Arial" w:cs="Arial"/>
            <w:color w:val="auto"/>
          </w:rPr>
          <w:t>iod@miir.gov.pl</w:t>
        </w:r>
      </w:hyperlink>
      <w:r w:rsidRPr="00D32105">
        <w:rPr>
          <w:rFonts w:ascii="Arial" w:hAnsi="Arial" w:cs="Arial"/>
        </w:rPr>
        <w:t>. Administrator ten powierzył przetwarzanie danych osobowych na podstawie zawartej umowy o realizację projektu – Województwu Kujawsko-Pomorskiemu.</w:t>
      </w:r>
    </w:p>
    <w:p w:rsidR="00D32105" w:rsidRPr="00D32105" w:rsidRDefault="00D32105" w:rsidP="00D32105">
      <w:pPr>
        <w:pStyle w:val="Akapitzlist"/>
        <w:numPr>
          <w:ilvl w:val="0"/>
          <w:numId w:val="2"/>
        </w:numPr>
        <w:spacing w:after="60" w:line="240" w:lineRule="auto"/>
        <w:ind w:left="714" w:hanging="357"/>
        <w:contextualSpacing w:val="0"/>
        <w:jc w:val="both"/>
        <w:rPr>
          <w:rFonts w:ascii="Arial" w:hAnsi="Arial" w:cs="Arial"/>
        </w:rPr>
      </w:pPr>
      <w:r w:rsidRPr="00D32105">
        <w:rPr>
          <w:rFonts w:ascii="Arial" w:hAnsi="Arial" w:cs="Arial"/>
        </w:rPr>
        <w:t>Europejski Bank Inwestycyjny – pełniący rolę Menadżera Funduszu Funduszy, przetwarzający dane osobowe zgodnie z rozporządzeniem (UE) 2018/1725 w sprawie ochrony osób fizycznych w związku z przetwarzaniem danych osobowych przez instytucje, organy, urzędy i agencje Unii oraz w sprawie swobodnego przepływu tych danych, oraz uchylające rozporządzenie (WE) nr 45/2001 i decyzję</w:t>
      </w:r>
      <w:r>
        <w:rPr>
          <w:rFonts w:ascii="Arial" w:hAnsi="Arial" w:cs="Arial"/>
        </w:rPr>
        <w:t xml:space="preserve"> </w:t>
      </w:r>
      <w:r w:rsidRPr="00D32105">
        <w:rPr>
          <w:rFonts w:ascii="Arial" w:hAnsi="Arial" w:cs="Arial"/>
        </w:rPr>
        <w:t>nr 1247/2002/WE, w związku ze świadczeniem usług bankowych.</w:t>
      </w:r>
    </w:p>
    <w:p w:rsidR="00D32105" w:rsidRPr="00D32105" w:rsidRDefault="00D32105" w:rsidP="00D32105">
      <w:pPr>
        <w:pStyle w:val="Akapitzlist"/>
        <w:numPr>
          <w:ilvl w:val="0"/>
          <w:numId w:val="1"/>
        </w:numPr>
        <w:spacing w:before="120" w:after="0" w:line="240" w:lineRule="auto"/>
        <w:ind w:left="284" w:firstLine="284"/>
        <w:contextualSpacing w:val="0"/>
        <w:jc w:val="both"/>
        <w:rPr>
          <w:rFonts w:ascii="Arial" w:hAnsi="Arial" w:cs="Arial"/>
        </w:rPr>
      </w:pPr>
      <w:r w:rsidRPr="00D32105">
        <w:rPr>
          <w:rFonts w:ascii="Arial" w:hAnsi="Arial" w:cs="Arial"/>
        </w:rPr>
        <w:t>W sp</w:t>
      </w:r>
      <w:bookmarkStart w:id="2" w:name="_GoBack"/>
      <w:bookmarkEnd w:id="2"/>
      <w:r w:rsidRPr="00D32105">
        <w:rPr>
          <w:rFonts w:ascii="Arial" w:hAnsi="Arial" w:cs="Arial"/>
        </w:rPr>
        <w:t xml:space="preserve">rawach dotyczących przetwarzania danych osobowych w związku z Umową Operacyjną zawartą </w:t>
      </w:r>
      <w:r>
        <w:rPr>
          <w:rFonts w:ascii="Arial" w:hAnsi="Arial" w:cs="Arial"/>
        </w:rPr>
        <w:t>z</w:t>
      </w:r>
      <w:r w:rsidRPr="00D32105">
        <w:rPr>
          <w:rFonts w:ascii="Arial" w:hAnsi="Arial" w:cs="Arial"/>
        </w:rPr>
        <w:t xml:space="preserve"> Europejskim Bankiem Inwestycyjnym - pełniącym rolę menadżera Funduszu Funduszy, mogę kontaktować się z Pośrednikiem Finansowym, który gromadzi dane osobowe: Kujawsko-Pomorski Fundusz Pożyczkowy sp. z o.o. w Toruniu</w:t>
      </w:r>
    </w:p>
    <w:p w:rsidR="00D32105" w:rsidRDefault="00D32105" w:rsidP="00D32105">
      <w:pPr>
        <w:spacing w:after="0" w:line="240" w:lineRule="auto"/>
        <w:ind w:firstLine="284"/>
        <w:jc w:val="both"/>
        <w:rPr>
          <w:rFonts w:ascii="Arial" w:hAnsi="Arial" w:cs="Arial"/>
        </w:rPr>
      </w:pPr>
      <w:r w:rsidRPr="00D32105">
        <w:rPr>
          <w:rFonts w:ascii="Arial" w:hAnsi="Arial" w:cs="Arial"/>
        </w:rPr>
        <w:t xml:space="preserve">ul. Sienkiewicza 38, </w:t>
      </w:r>
      <w:r>
        <w:rPr>
          <w:rFonts w:ascii="Arial" w:hAnsi="Arial" w:cs="Arial"/>
        </w:rPr>
        <w:t xml:space="preserve"> </w:t>
      </w:r>
      <w:r w:rsidRPr="00D32105">
        <w:rPr>
          <w:rFonts w:ascii="Arial" w:hAnsi="Arial" w:cs="Arial"/>
        </w:rPr>
        <w:t xml:space="preserve">87-100 Toruń, </w:t>
      </w:r>
      <w:r>
        <w:rPr>
          <w:rFonts w:ascii="Arial" w:hAnsi="Arial" w:cs="Arial"/>
        </w:rPr>
        <w:t xml:space="preserve"> </w:t>
      </w:r>
      <w:r w:rsidRPr="00D32105">
        <w:rPr>
          <w:rFonts w:ascii="Arial" w:hAnsi="Arial" w:cs="Arial"/>
        </w:rPr>
        <w:t>e-mail:</w:t>
      </w:r>
      <w:r>
        <w:rPr>
          <w:rFonts w:ascii="Arial" w:hAnsi="Arial" w:cs="Arial"/>
        </w:rPr>
        <w:t xml:space="preserve"> </w:t>
      </w:r>
      <w:r w:rsidRPr="00D32105">
        <w:rPr>
          <w:rFonts w:ascii="Arial" w:hAnsi="Arial" w:cs="Arial"/>
        </w:rPr>
        <w:t xml:space="preserve"> </w:t>
      </w:r>
      <w:hyperlink r:id="rId11" w:history="1">
        <w:r w:rsidRPr="00D32105">
          <w:rPr>
            <w:rStyle w:val="Hipercze"/>
            <w:rFonts w:ascii="Arial" w:hAnsi="Arial" w:cs="Arial"/>
            <w:color w:val="auto"/>
          </w:rPr>
          <w:t>daneosobowe@kpfp.org.pl</w:t>
        </w:r>
      </w:hyperlink>
      <w:r w:rsidRPr="00D32105">
        <w:rPr>
          <w:rFonts w:ascii="Arial" w:hAnsi="Arial" w:cs="Arial"/>
        </w:rPr>
        <w:t xml:space="preserve">, </w:t>
      </w:r>
    </w:p>
    <w:p w:rsidR="00D32105" w:rsidRPr="00D32105" w:rsidRDefault="00D32105" w:rsidP="00D32105">
      <w:pPr>
        <w:spacing w:after="0" w:line="240" w:lineRule="auto"/>
        <w:ind w:firstLine="284"/>
        <w:jc w:val="both"/>
        <w:rPr>
          <w:rFonts w:ascii="Arial" w:hAnsi="Arial" w:cs="Arial"/>
        </w:rPr>
      </w:pPr>
      <w:r w:rsidRPr="00D32105">
        <w:rPr>
          <w:rFonts w:ascii="Arial" w:hAnsi="Arial" w:cs="Arial"/>
        </w:rPr>
        <w:t xml:space="preserve">tel. +48 56 475 62 </w:t>
      </w:r>
      <w:r>
        <w:rPr>
          <w:rFonts w:ascii="Arial" w:hAnsi="Arial" w:cs="Arial"/>
        </w:rPr>
        <w:t>9</w:t>
      </w:r>
      <w:r w:rsidRPr="00D32105">
        <w:rPr>
          <w:rFonts w:ascii="Arial" w:hAnsi="Arial" w:cs="Arial"/>
        </w:rPr>
        <w:t>0.</w:t>
      </w:r>
    </w:p>
    <w:p w:rsidR="00D32105" w:rsidRPr="00D32105" w:rsidRDefault="00D32105" w:rsidP="00D32105">
      <w:pPr>
        <w:pStyle w:val="Akapitzlist"/>
        <w:numPr>
          <w:ilvl w:val="0"/>
          <w:numId w:val="1"/>
        </w:numPr>
        <w:spacing w:before="120" w:after="0" w:line="240" w:lineRule="auto"/>
        <w:ind w:left="284" w:hanging="284"/>
        <w:contextualSpacing w:val="0"/>
        <w:jc w:val="both"/>
        <w:rPr>
          <w:rFonts w:ascii="Arial" w:hAnsi="Arial" w:cs="Arial"/>
        </w:rPr>
      </w:pPr>
      <w:r w:rsidRPr="00D32105">
        <w:rPr>
          <w:rFonts w:ascii="Arial" w:hAnsi="Arial" w:cs="Arial"/>
        </w:rPr>
        <w:t>Moje dane osobowe przetwarzane będą:</w:t>
      </w:r>
    </w:p>
    <w:p w:rsidR="00D32105" w:rsidRPr="00D32105" w:rsidRDefault="00D32105" w:rsidP="00D32105">
      <w:pPr>
        <w:pStyle w:val="Akapitzlist"/>
        <w:numPr>
          <w:ilvl w:val="0"/>
          <w:numId w:val="3"/>
        </w:numPr>
        <w:spacing w:before="60" w:after="120" w:line="240" w:lineRule="auto"/>
        <w:ind w:left="641" w:hanging="357"/>
        <w:contextualSpacing w:val="0"/>
        <w:jc w:val="both"/>
        <w:rPr>
          <w:rFonts w:ascii="Arial" w:hAnsi="Arial" w:cs="Arial"/>
        </w:rPr>
      </w:pPr>
      <w:r w:rsidRPr="00D32105">
        <w:rPr>
          <w:rFonts w:ascii="Arial" w:hAnsi="Arial" w:cs="Arial"/>
        </w:rPr>
        <w:t xml:space="preserve">zgodnie z art. 6 ust. 1 pkt. f) RODO w celu przeprowadzenia </w:t>
      </w:r>
      <w:r w:rsidRPr="00D32105">
        <w:rPr>
          <w:rFonts w:ascii="Arial" w:hAnsi="Arial" w:cs="Arial"/>
          <w:noProof/>
        </w:rPr>
        <w:t>merytorycznej</w:t>
      </w:r>
      <w:r w:rsidRPr="00D32105">
        <w:rPr>
          <w:rFonts w:ascii="Arial" w:hAnsi="Arial" w:cs="Arial"/>
        </w:rPr>
        <w:t xml:space="preserve"> i finansowej oceny wniosku o pożyczkę wynikających z prawnie uzasadnionych interesów realizowanych przez Administratora lub przez Kujawsko-Pomorski Fundusz Pożyczkowy Sp. z o.o.;</w:t>
      </w:r>
    </w:p>
    <w:p w:rsidR="00D32105" w:rsidRPr="00D32105" w:rsidRDefault="00D32105" w:rsidP="00D32105">
      <w:pPr>
        <w:pStyle w:val="Akapitzlist"/>
        <w:numPr>
          <w:ilvl w:val="0"/>
          <w:numId w:val="3"/>
        </w:numPr>
        <w:spacing w:before="60" w:after="0" w:line="240" w:lineRule="auto"/>
        <w:ind w:left="641" w:hanging="357"/>
        <w:contextualSpacing w:val="0"/>
        <w:jc w:val="both"/>
        <w:rPr>
          <w:rFonts w:ascii="Arial" w:hAnsi="Arial" w:cs="Arial"/>
        </w:rPr>
      </w:pPr>
      <w:r w:rsidRPr="00D32105">
        <w:rPr>
          <w:rFonts w:ascii="Arial" w:hAnsi="Arial" w:cs="Arial"/>
        </w:rPr>
        <w:t>zgodnie z art. 6 ust. 1 pkt. b) i f) RODO w celu zawarcia Umowy Pożyczki, udzielenia i wypłaty pożyczki odbiorcy wsparcia w ramach zawartej Umowy Pożyczki, dokonywania rozliczeń finansowych, monitorowania, kontrolowania przebiegu realizacji Umowy Pożyczki, dochodzenia wierzytelności, obsługi informatycznej, archiwizacji dokumentacji, prowadzenia sprawozdawczości w zakresie postępu rzeczowo-finansowego realizacji Umowy Pożyczki wobec organów państwowych, samorządowych, Administratora danych, Europejskiego Banku Inwestycyjnego i innych instytucji oraz podmiotów współpracujących z Kujawsko-Pomorskim Funduszem Pożyczkowym Sp. z o.o.</w:t>
      </w:r>
    </w:p>
    <w:p w:rsidR="00D32105" w:rsidRPr="00D32105" w:rsidRDefault="00D32105" w:rsidP="00D32105">
      <w:pPr>
        <w:pStyle w:val="Akapitzlist"/>
        <w:numPr>
          <w:ilvl w:val="0"/>
          <w:numId w:val="3"/>
        </w:numPr>
        <w:spacing w:before="60" w:after="0" w:line="240" w:lineRule="auto"/>
        <w:ind w:left="641" w:hanging="357"/>
        <w:contextualSpacing w:val="0"/>
        <w:jc w:val="both"/>
        <w:rPr>
          <w:rFonts w:ascii="Arial" w:hAnsi="Arial" w:cs="Arial"/>
        </w:rPr>
      </w:pPr>
      <w:r w:rsidRPr="00D32105">
        <w:rPr>
          <w:rFonts w:ascii="Arial" w:hAnsi="Arial" w:cs="Arial"/>
        </w:rPr>
        <w:lastRenderedPageBreak/>
        <w:t>zgodnie z art. 6 ust. 1 pkt. f) RODO w celu poinformowania o działaniach informacyjno-promocyjnych w ramach RPO WK-P na lata 2014-2020 (np. o realizowanych innych projektach w ramach tego Programu Operacyjnego, wydarzeniach, czy spotkaniach informacyjnych o sposobach i celach otrzymywania wsparcia ze środków realizowanego Programu Operacyjnego).</w:t>
      </w:r>
    </w:p>
    <w:p w:rsidR="00D32105" w:rsidRPr="00D32105" w:rsidRDefault="00D32105" w:rsidP="00D32105">
      <w:pPr>
        <w:pStyle w:val="Akapitzlist"/>
        <w:numPr>
          <w:ilvl w:val="0"/>
          <w:numId w:val="1"/>
        </w:numPr>
        <w:spacing w:before="60" w:after="0" w:line="260" w:lineRule="exact"/>
        <w:ind w:left="284" w:hanging="284"/>
        <w:contextualSpacing w:val="0"/>
        <w:jc w:val="both"/>
        <w:rPr>
          <w:rFonts w:ascii="Arial" w:hAnsi="Arial" w:cs="Arial"/>
        </w:rPr>
      </w:pPr>
      <w:r w:rsidRPr="00D32105">
        <w:rPr>
          <w:rFonts w:ascii="Arial" w:hAnsi="Arial" w:cs="Arial"/>
        </w:rPr>
        <w:t>W ramach realizacji projektu przetwarzane są, m.in. następujące kategorie danych osobowych:</w:t>
      </w:r>
    </w:p>
    <w:p w:rsidR="00D32105" w:rsidRPr="00D32105" w:rsidRDefault="00D32105" w:rsidP="00D32105">
      <w:pPr>
        <w:pStyle w:val="Akapitzlist"/>
        <w:numPr>
          <w:ilvl w:val="1"/>
          <w:numId w:val="5"/>
        </w:numPr>
        <w:spacing w:before="60" w:after="0" w:line="260" w:lineRule="exact"/>
        <w:ind w:left="709"/>
        <w:jc w:val="both"/>
        <w:rPr>
          <w:rFonts w:ascii="Arial" w:hAnsi="Arial" w:cs="Arial"/>
        </w:rPr>
      </w:pPr>
      <w:r w:rsidRPr="00D32105">
        <w:rPr>
          <w:rFonts w:ascii="Arial" w:hAnsi="Arial" w:cs="Arial"/>
          <w:u w:val="single"/>
        </w:rPr>
        <w:t>dane osobowe wnioskodawców i pożyczkobiorców</w:t>
      </w:r>
      <w:bookmarkStart w:id="3" w:name="_Hlk1561920"/>
      <w:r w:rsidRPr="00D32105">
        <w:rPr>
          <w:rFonts w:ascii="Arial" w:hAnsi="Arial" w:cs="Arial"/>
        </w:rPr>
        <w:t>, w tym m.in.: dane identyfikacyjne, dane kontaktowe, dane o formie, rodzaju, statusie prowadzonej działalności gospodarczej, dane o osobach reprezentujących dany podmiot gospodarczy, a także dane pracowników oddelegowanych do kontaktów i realizacji zadań związanych z wnioskiem/umową, informacje o stosunkach majątkowych, informacje o stanie majątkowym, informacje o zobowiązaniach, informacje o toczących się postępowaniach egzekucyjnych, informacje o udzielonych poręczeniach, informacje o rachunkach bankowych, informacje o karalności, a w przypadku otrzymania wsparcia (pożyczki), mogą obejmować również: nadany numer pożyczki lub poręczenia, monitoring spłat i powstałych ewentualnych niedopłatach/nadpłatach, informacje o zakończeniu realizacji zawartej umowy (zakończeniu spłaty), informacje o wszczętych czynnościach windykacyjnych i egzekucyjnych</w:t>
      </w:r>
      <w:r w:rsidR="008C6450">
        <w:rPr>
          <w:rFonts w:ascii="Arial" w:hAnsi="Arial" w:cs="Arial"/>
        </w:rPr>
        <w:t xml:space="preserve"> </w:t>
      </w:r>
      <w:r w:rsidRPr="00D32105">
        <w:rPr>
          <w:rFonts w:ascii="Arial" w:hAnsi="Arial" w:cs="Arial"/>
        </w:rPr>
        <w:t>w przypadku wypowiedzenia zawartej umowy, a także o uruchomionych formach zabezpieczeń.</w:t>
      </w:r>
    </w:p>
    <w:p w:rsidR="00D32105" w:rsidRPr="00D32105" w:rsidRDefault="00D32105" w:rsidP="00D32105">
      <w:pPr>
        <w:spacing w:before="60" w:after="0" w:line="260" w:lineRule="exact"/>
        <w:ind w:left="708"/>
        <w:jc w:val="both"/>
        <w:rPr>
          <w:rFonts w:ascii="Arial" w:hAnsi="Arial" w:cs="Arial"/>
        </w:rPr>
      </w:pPr>
      <w:bookmarkStart w:id="4" w:name="_Hlk1639479"/>
      <w:bookmarkEnd w:id="3"/>
      <w:r w:rsidRPr="00D32105">
        <w:rPr>
          <w:rFonts w:ascii="Arial" w:hAnsi="Arial" w:cs="Arial"/>
          <w:u w:val="single"/>
        </w:rPr>
        <w:t>Źródło danych</w:t>
      </w:r>
      <w:r w:rsidRPr="00D32105">
        <w:rPr>
          <w:rFonts w:ascii="Arial" w:hAnsi="Arial" w:cs="Arial"/>
        </w:rPr>
        <w:t xml:space="preserve"> – dane osobowe w tej kategorii, zostały pozyskane bezpośrednio od wnioskodawcy lub też od pracodawcy, jeśli we wniosku lub dokumentacji opiniującej/uzupełniającej do wniosku</w:t>
      </w:r>
      <w:r w:rsidR="008C6450">
        <w:rPr>
          <w:rFonts w:ascii="Arial" w:hAnsi="Arial" w:cs="Arial"/>
        </w:rPr>
        <w:t xml:space="preserve"> </w:t>
      </w:r>
      <w:r w:rsidRPr="00D32105">
        <w:rPr>
          <w:rFonts w:ascii="Arial" w:hAnsi="Arial" w:cs="Arial"/>
        </w:rPr>
        <w:t xml:space="preserve">o pożyczkę, zostały przekazane dane służbowe np. do kontaktu. </w:t>
      </w:r>
    </w:p>
    <w:bookmarkEnd w:id="4"/>
    <w:p w:rsidR="00D32105" w:rsidRPr="00D32105" w:rsidRDefault="00D32105" w:rsidP="00D32105">
      <w:pPr>
        <w:pStyle w:val="Akapitzlist"/>
        <w:numPr>
          <w:ilvl w:val="1"/>
          <w:numId w:val="5"/>
        </w:numPr>
        <w:spacing w:before="60" w:after="0" w:line="260" w:lineRule="exact"/>
        <w:ind w:left="709" w:hanging="357"/>
        <w:contextualSpacing w:val="0"/>
        <w:jc w:val="both"/>
        <w:rPr>
          <w:rFonts w:ascii="Arial" w:hAnsi="Arial" w:cs="Arial"/>
        </w:rPr>
      </w:pPr>
      <w:r w:rsidRPr="00D32105">
        <w:rPr>
          <w:rFonts w:ascii="Arial" w:hAnsi="Arial" w:cs="Arial"/>
          <w:u w:val="single"/>
        </w:rPr>
        <w:t>dane osobowe poręczycieli i/lub ich małżonków oraz małżonków wnioskodawców (</w:t>
      </w:r>
      <w:r w:rsidRPr="00D32105">
        <w:rPr>
          <w:rFonts w:ascii="Arial" w:hAnsi="Arial" w:cs="Arial"/>
        </w:rPr>
        <w:t>osób, które nie są bezpośrednio odbiorcami wsparcia), w tym m.in.: dane identyfikacyjne, dane kontaktowe, dane o formie, rodzaju, statusie prowadzonej działalności gospodarczej, dane o osobach reprezentujących dany podmiot gospodarczy, w tym dane pracowników oddelegowanych do kontaktów i realizacji zadań związanych z zabezpieczeniem, informacje o stosunkach majątkowych, informacje o stanie majątkowym, informacje o zobowiązaniach, informacje o toczących się postępowaniach egzekucyjnych, informacje o udzielonych poręczeniach, informacje o rachunkach bankowych, informacje o karalności.</w:t>
      </w:r>
    </w:p>
    <w:p w:rsidR="00D32105" w:rsidRPr="00D32105" w:rsidRDefault="00D32105" w:rsidP="00D32105">
      <w:pPr>
        <w:pStyle w:val="Akapitzlist"/>
        <w:spacing w:before="60" w:after="0" w:line="260" w:lineRule="exact"/>
        <w:jc w:val="both"/>
        <w:rPr>
          <w:rFonts w:ascii="Arial" w:hAnsi="Arial" w:cs="Arial"/>
        </w:rPr>
      </w:pPr>
      <w:r w:rsidRPr="00D32105">
        <w:rPr>
          <w:rFonts w:ascii="Arial" w:hAnsi="Arial" w:cs="Arial"/>
        </w:rPr>
        <w:t>Podanie danych osobowych jest dobrowolne. Jednak odmowa ich podania (lub podanie danych nierzetelnych, nieprawdziwych) może uniemożliwić zawarcie i prawidłową realizację umowy i jego udział w realizowanym projekcie. Podanie danych nieprawdziwych może pociągać za sobą również inne konsekwencje prawne (w tym na gruncie prawa karnego).</w:t>
      </w:r>
    </w:p>
    <w:p w:rsidR="00D32105" w:rsidRPr="00D32105" w:rsidRDefault="00D32105" w:rsidP="00D32105">
      <w:pPr>
        <w:pStyle w:val="Akapitzlist"/>
        <w:spacing w:before="60" w:after="0" w:line="260" w:lineRule="exact"/>
        <w:jc w:val="both"/>
        <w:rPr>
          <w:rFonts w:ascii="Arial" w:hAnsi="Arial" w:cs="Arial"/>
        </w:rPr>
      </w:pPr>
      <w:bookmarkStart w:id="5" w:name="_Hlk1639941"/>
      <w:r w:rsidRPr="00D32105">
        <w:rPr>
          <w:rFonts w:ascii="Arial" w:hAnsi="Arial" w:cs="Arial"/>
          <w:u w:val="single"/>
        </w:rPr>
        <w:t>Źródło danych</w:t>
      </w:r>
      <w:r w:rsidRPr="00D32105">
        <w:rPr>
          <w:rFonts w:ascii="Arial" w:hAnsi="Arial" w:cs="Arial"/>
        </w:rPr>
        <w:t xml:space="preserve"> – dane osobowe w tej kategorii, zostały pozyskane od wnioskodawców – tj. podmiotów lub osób, które ubiegały się i/lub otrzymały pożyczkę związaną z prowadzoną przez nich działalnością. Wnioskodawca pozyskał od dane osobowe w celu spełnienia warunku przedstawienia </w:t>
      </w:r>
      <w:r w:rsidRPr="00D32105">
        <w:rPr>
          <w:rFonts w:ascii="Arial" w:hAnsi="Arial" w:cs="Arial"/>
          <w:spacing w:val="-4"/>
        </w:rPr>
        <w:t>należytego zabezpieczenia zaciąganego zobowiązania i/lub też przedstawienia rzetelnych i prawdziwych</w:t>
      </w:r>
      <w:r w:rsidRPr="00D32105">
        <w:rPr>
          <w:rFonts w:ascii="Arial" w:hAnsi="Arial" w:cs="Arial"/>
        </w:rPr>
        <w:t xml:space="preserve"> informacji dot. sytuacji majątkowo-finansowej w prowadzonym wspólnym gospodarstwie domowym, za zgodą osoby, której dane dotyczą.</w:t>
      </w:r>
    </w:p>
    <w:bookmarkEnd w:id="5"/>
    <w:p w:rsidR="00D32105" w:rsidRPr="00D32105" w:rsidRDefault="00D32105" w:rsidP="00D32105">
      <w:pPr>
        <w:pStyle w:val="Akapitzlist"/>
        <w:numPr>
          <w:ilvl w:val="0"/>
          <w:numId w:val="4"/>
        </w:numPr>
        <w:spacing w:before="60" w:after="0" w:line="260" w:lineRule="exact"/>
        <w:ind w:left="714" w:hanging="357"/>
        <w:contextualSpacing w:val="0"/>
        <w:jc w:val="both"/>
        <w:rPr>
          <w:rFonts w:ascii="Arial" w:hAnsi="Arial" w:cs="Arial"/>
          <w:u w:val="single"/>
        </w:rPr>
      </w:pPr>
      <w:r w:rsidRPr="00D32105">
        <w:rPr>
          <w:rFonts w:ascii="Arial" w:hAnsi="Arial" w:cs="Arial"/>
          <w:u w:val="single"/>
        </w:rPr>
        <w:t>dane osób udzielających zabezpieczenia innego niż poręczenie (osób, które nie są bezpośrednio odbiorcami wsparcia)</w:t>
      </w:r>
      <w:r w:rsidRPr="00D32105">
        <w:rPr>
          <w:rFonts w:ascii="Arial" w:hAnsi="Arial" w:cs="Arial"/>
        </w:rPr>
        <w:t xml:space="preserve">, w tym m.in.: dane identyfikacyjne, dane kontaktowe, dane o formie, rodzaju, statusie prowadzonej działalności gospodarczej, dane o osobach reprezentujących dany podmiot gospodarczy, w tym dane pracowników oddelegowanych do kontaktów i realizacji zadań związanych z zabezpieczeniem, inne informacje – stosownie do udzielonego zabezpieczenia (np. w przypadku udzielenia zabezpieczenia w postaci hipoteki, będą to wszystkie te </w:t>
      </w:r>
      <w:r w:rsidRPr="00D32105">
        <w:rPr>
          <w:rFonts w:ascii="Arial" w:hAnsi="Arial" w:cs="Arial"/>
        </w:rPr>
        <w:lastRenderedPageBreak/>
        <w:t>informacje, które są niezbędne do jej ustanowienia oraz ujawnienia w księgach wieczystych. Analogicznie: w przypadku zastawu</w:t>
      </w:r>
      <w:r w:rsidR="008C6450">
        <w:rPr>
          <w:rFonts w:ascii="Arial" w:hAnsi="Arial" w:cs="Arial"/>
        </w:rPr>
        <w:t xml:space="preserve"> </w:t>
      </w:r>
      <w:r w:rsidRPr="00D32105">
        <w:rPr>
          <w:rFonts w:ascii="Arial" w:hAnsi="Arial" w:cs="Arial"/>
        </w:rPr>
        <w:t>i innych form zabezpieczenia).</w:t>
      </w:r>
    </w:p>
    <w:p w:rsidR="00D32105" w:rsidRPr="00D32105" w:rsidRDefault="00D32105" w:rsidP="00D32105">
      <w:pPr>
        <w:pStyle w:val="Akapitzlist"/>
        <w:spacing w:before="60" w:after="0" w:line="260" w:lineRule="exact"/>
        <w:jc w:val="both"/>
        <w:rPr>
          <w:rFonts w:ascii="Arial" w:hAnsi="Arial" w:cs="Arial"/>
        </w:rPr>
      </w:pPr>
      <w:r w:rsidRPr="00D32105">
        <w:rPr>
          <w:rFonts w:ascii="Arial" w:hAnsi="Arial" w:cs="Arial"/>
          <w:u w:val="single"/>
        </w:rPr>
        <w:t>Źródło danych</w:t>
      </w:r>
      <w:r w:rsidRPr="00D32105">
        <w:rPr>
          <w:rFonts w:ascii="Arial" w:hAnsi="Arial" w:cs="Arial"/>
        </w:rPr>
        <w:t xml:space="preserve"> – dane osobowe w tej kategorii, zostały pozyskane od wnioskodawców – tj. podmiotów lub osób, które ubiegały się i/lub otrzymały pożyczkę/poręczenie, związaną z prowadzoną przez nich działalnością gospodarczą. Wnioskodawca pozyskał od dane osobowe w celu spełnienia warunku przedstawienia </w:t>
      </w:r>
      <w:r w:rsidRPr="00D32105">
        <w:rPr>
          <w:rFonts w:ascii="Arial" w:hAnsi="Arial" w:cs="Arial"/>
          <w:spacing w:val="-4"/>
        </w:rPr>
        <w:t>należytego zabezpieczenia zaciąganego zobowiązania i/lub też przedstawienia rzetelnych i prawdziwych</w:t>
      </w:r>
      <w:r w:rsidRPr="00D32105">
        <w:rPr>
          <w:rFonts w:ascii="Arial" w:hAnsi="Arial" w:cs="Arial"/>
        </w:rPr>
        <w:t xml:space="preserve"> informacji dot. sytuacji majątkowo-finansowej w prowadzonym wspólnym gospodarstwie domowym, za zgodą osoby, której dane dotyczą.</w:t>
      </w:r>
    </w:p>
    <w:p w:rsidR="00D32105" w:rsidRPr="00D32105" w:rsidRDefault="00D32105" w:rsidP="00D32105">
      <w:pPr>
        <w:pStyle w:val="Akapitzlist"/>
        <w:numPr>
          <w:ilvl w:val="0"/>
          <w:numId w:val="1"/>
        </w:numPr>
        <w:spacing w:before="120" w:after="0" w:line="260" w:lineRule="exact"/>
        <w:ind w:left="284" w:hanging="284"/>
        <w:contextualSpacing w:val="0"/>
        <w:jc w:val="both"/>
        <w:rPr>
          <w:rFonts w:ascii="Arial" w:hAnsi="Arial" w:cs="Arial"/>
        </w:rPr>
      </w:pPr>
      <w:r w:rsidRPr="00D32105">
        <w:rPr>
          <w:rFonts w:ascii="Arial" w:hAnsi="Arial" w:cs="Arial"/>
        </w:rPr>
        <w:t xml:space="preserve">Podanie danych osobowych jest dobrowolne, jednakże odmowa ich podania (lub podanie danych nierzetelnych, nieprawdziwych) może uniemożliwić zawarcie i prawidłową realizację umowy pożyczkowej </w:t>
      </w:r>
      <w:bookmarkStart w:id="6" w:name="_Hlk1562843"/>
      <w:r w:rsidRPr="00D32105">
        <w:rPr>
          <w:rFonts w:ascii="Arial" w:hAnsi="Arial" w:cs="Arial"/>
        </w:rPr>
        <w:t>i udział w realizowanym projekcie</w:t>
      </w:r>
      <w:bookmarkEnd w:id="6"/>
      <w:r w:rsidRPr="00D32105">
        <w:rPr>
          <w:rFonts w:ascii="Arial" w:hAnsi="Arial" w:cs="Arial"/>
        </w:rPr>
        <w:t>. Podanie danych nieprawdziwych może pociągać za sobą również inne konsekwencje prawne (w tym na gruncie prawa karnego).</w:t>
      </w:r>
    </w:p>
    <w:p w:rsidR="00D32105" w:rsidRPr="00D32105" w:rsidRDefault="00D32105" w:rsidP="00D32105">
      <w:pPr>
        <w:pStyle w:val="Akapitzlist"/>
        <w:numPr>
          <w:ilvl w:val="0"/>
          <w:numId w:val="1"/>
        </w:numPr>
        <w:spacing w:before="120" w:after="0" w:line="240" w:lineRule="auto"/>
        <w:ind w:left="284" w:hanging="284"/>
        <w:contextualSpacing w:val="0"/>
        <w:jc w:val="both"/>
        <w:rPr>
          <w:rFonts w:ascii="Arial" w:hAnsi="Arial" w:cs="Arial"/>
        </w:rPr>
      </w:pPr>
      <w:r w:rsidRPr="00D32105">
        <w:rPr>
          <w:rFonts w:ascii="Arial" w:hAnsi="Arial" w:cs="Arial"/>
        </w:rPr>
        <w:t>Odbiorcami moich danych osobowych mogą być podmioty/organy publiczne uprawnione z mocy prawa (np. Urząd Ochrony Danych Osobowych, Najwyższa Izba Kontroli, Krajowa Administracja Skarbowa), a także w szczególności następujące podmioty i kategorie podmiotów:</w:t>
      </w:r>
    </w:p>
    <w:p w:rsidR="00D32105" w:rsidRPr="00D32105" w:rsidRDefault="00D32105" w:rsidP="00D32105">
      <w:pPr>
        <w:pStyle w:val="Akapitzlist"/>
        <w:numPr>
          <w:ilvl w:val="0"/>
          <w:numId w:val="6"/>
        </w:numPr>
        <w:spacing w:after="0" w:line="240" w:lineRule="auto"/>
        <w:jc w:val="both"/>
        <w:rPr>
          <w:rFonts w:ascii="Arial" w:hAnsi="Arial" w:cs="Arial"/>
        </w:rPr>
      </w:pPr>
      <w:r w:rsidRPr="00D32105">
        <w:rPr>
          <w:rFonts w:ascii="Arial" w:hAnsi="Arial" w:cs="Arial"/>
        </w:rPr>
        <w:t>Europejski Bank Inwestycyjny – pełniący rolę Menadżera Funduszu Funduszy,</w:t>
      </w:r>
    </w:p>
    <w:p w:rsidR="00D32105" w:rsidRPr="00D32105" w:rsidRDefault="00D32105" w:rsidP="00D32105">
      <w:pPr>
        <w:pStyle w:val="Akapitzlist"/>
        <w:numPr>
          <w:ilvl w:val="0"/>
          <w:numId w:val="6"/>
        </w:numPr>
        <w:spacing w:after="0" w:line="240" w:lineRule="auto"/>
        <w:jc w:val="both"/>
        <w:rPr>
          <w:rFonts w:ascii="Arial" w:hAnsi="Arial" w:cs="Arial"/>
        </w:rPr>
      </w:pPr>
      <w:r w:rsidRPr="00D32105">
        <w:rPr>
          <w:rFonts w:ascii="Arial" w:hAnsi="Arial" w:cs="Arial"/>
        </w:rPr>
        <w:t>Kujawsko-Pomorski Fundusz Rozwoju Sp. z o.o. z siedzibą w Toruniu – pełniący rolę Menadżera Funduszu Powierniczego,</w:t>
      </w:r>
    </w:p>
    <w:p w:rsidR="00D32105" w:rsidRPr="00D32105" w:rsidRDefault="00D32105" w:rsidP="00D32105">
      <w:pPr>
        <w:pStyle w:val="Akapitzlist"/>
        <w:numPr>
          <w:ilvl w:val="0"/>
          <w:numId w:val="6"/>
        </w:numPr>
        <w:spacing w:after="0" w:line="240" w:lineRule="auto"/>
        <w:jc w:val="both"/>
        <w:rPr>
          <w:rFonts w:ascii="Arial" w:hAnsi="Arial" w:cs="Arial"/>
        </w:rPr>
      </w:pPr>
      <w:r w:rsidRPr="00D32105">
        <w:rPr>
          <w:rFonts w:ascii="Arial" w:hAnsi="Arial" w:cs="Arial"/>
        </w:rPr>
        <w:t>podmioty realizujące na zlecenie Województwa Kujawsko-Pomorskiego i/lub Europejskiego Banku Inwestycyjnego, ewaluacje, kontrole i audyty w ramach RPO WK-P na lata 2014-2020 oraz wykorzystania środków RPO WK-P na lata 2013-2017,</w:t>
      </w:r>
    </w:p>
    <w:p w:rsidR="00D32105" w:rsidRPr="00D32105" w:rsidRDefault="00D32105" w:rsidP="00D32105">
      <w:pPr>
        <w:pStyle w:val="Akapitzlist"/>
        <w:numPr>
          <w:ilvl w:val="0"/>
          <w:numId w:val="6"/>
        </w:numPr>
        <w:spacing w:after="0" w:line="240" w:lineRule="auto"/>
        <w:jc w:val="both"/>
        <w:rPr>
          <w:rFonts w:ascii="Arial" w:hAnsi="Arial" w:cs="Arial"/>
        </w:rPr>
      </w:pPr>
      <w:r w:rsidRPr="00D32105">
        <w:rPr>
          <w:rFonts w:ascii="Arial" w:hAnsi="Arial" w:cs="Arial"/>
        </w:rPr>
        <w:t>banki, firmy ubezpieczeniowe, firmy audytowe i konsultingowe – podmioty, którym przekazanie danych osobowych jest niezbędne dla realizacji określonej czynności (np. realizacja płatności, czy zawartej polisy ubezpieczenia),</w:t>
      </w:r>
    </w:p>
    <w:p w:rsidR="00D32105" w:rsidRPr="00D32105" w:rsidRDefault="00D32105" w:rsidP="00D32105">
      <w:pPr>
        <w:pStyle w:val="Akapitzlist"/>
        <w:numPr>
          <w:ilvl w:val="0"/>
          <w:numId w:val="6"/>
        </w:numPr>
        <w:spacing w:after="0" w:line="240" w:lineRule="auto"/>
        <w:jc w:val="both"/>
        <w:rPr>
          <w:rFonts w:ascii="Arial" w:hAnsi="Arial" w:cs="Arial"/>
        </w:rPr>
      </w:pPr>
      <w:r w:rsidRPr="00D32105">
        <w:rPr>
          <w:rFonts w:ascii="Arial" w:hAnsi="Arial" w:cs="Arial"/>
        </w:rPr>
        <w:t xml:space="preserve">firmy świadczące usługi IT i </w:t>
      </w:r>
      <w:proofErr w:type="spellStart"/>
      <w:r w:rsidRPr="00D32105">
        <w:rPr>
          <w:rFonts w:ascii="Arial" w:hAnsi="Arial" w:cs="Arial"/>
        </w:rPr>
        <w:t>cloud</w:t>
      </w:r>
      <w:proofErr w:type="spellEnd"/>
      <w:r w:rsidRPr="00D32105">
        <w:rPr>
          <w:rFonts w:ascii="Arial" w:hAnsi="Arial" w:cs="Arial"/>
        </w:rPr>
        <w:t>, usługi pocztowe, w tym administratorzy poczty elektronicznej, czy systemów informatycznych,</w:t>
      </w:r>
    </w:p>
    <w:p w:rsidR="00D32105" w:rsidRPr="00D32105" w:rsidRDefault="00D32105" w:rsidP="00D32105">
      <w:pPr>
        <w:pStyle w:val="Akapitzlist"/>
        <w:numPr>
          <w:ilvl w:val="0"/>
          <w:numId w:val="6"/>
        </w:numPr>
        <w:spacing w:after="0" w:line="240" w:lineRule="auto"/>
        <w:jc w:val="both"/>
        <w:rPr>
          <w:rFonts w:ascii="Arial" w:hAnsi="Arial" w:cs="Arial"/>
        </w:rPr>
      </w:pPr>
      <w:r w:rsidRPr="00D32105">
        <w:rPr>
          <w:rFonts w:ascii="Arial" w:hAnsi="Arial" w:cs="Arial"/>
        </w:rPr>
        <w:t>firmy i osoby doradcze, kancelarie prawne, firmy windykacyjne i inne podmioty, które w imieniu Administratora mogą przetwarzać dane osobowe na podstawie zawartych umów powierzenia zgodnie z celem ich przetwarzania.</w:t>
      </w:r>
    </w:p>
    <w:p w:rsidR="00D32105" w:rsidRPr="00D32105" w:rsidRDefault="00D32105" w:rsidP="00D32105">
      <w:pPr>
        <w:spacing w:after="0" w:line="240" w:lineRule="auto"/>
        <w:jc w:val="both"/>
        <w:rPr>
          <w:rFonts w:ascii="Arial" w:hAnsi="Arial" w:cs="Arial"/>
          <w:spacing w:val="-2"/>
        </w:rPr>
      </w:pPr>
      <w:r w:rsidRPr="00D32105">
        <w:rPr>
          <w:rFonts w:ascii="Arial" w:hAnsi="Arial" w:cs="Arial"/>
        </w:rPr>
        <w:t xml:space="preserve">Wszystkie te podmioty mogą mieć styczność z danymi osobowymi tylko na podstawie przepisów prawa lub też na mocy zawartych odrębnych uregulowań np. na mocy zawartych umów powierzenia przetwarzania danych osobowych, w których treści podmioty te zobowiązane są m.in. do starannego zabezpieczania </w:t>
      </w:r>
      <w:r w:rsidRPr="00D32105">
        <w:rPr>
          <w:rFonts w:ascii="Arial" w:hAnsi="Arial" w:cs="Arial"/>
          <w:spacing w:val="-2"/>
        </w:rPr>
        <w:t>powierzonych danych osobowych, zachowania ich w poufności i nieudostępniania osobom nieupoważnionym.</w:t>
      </w:r>
    </w:p>
    <w:p w:rsidR="00D32105" w:rsidRPr="00D32105" w:rsidRDefault="00D32105" w:rsidP="00D32105">
      <w:pPr>
        <w:pStyle w:val="Akapitzlist"/>
        <w:numPr>
          <w:ilvl w:val="0"/>
          <w:numId w:val="1"/>
        </w:numPr>
        <w:spacing w:before="120" w:after="0" w:line="240" w:lineRule="auto"/>
        <w:ind w:left="284" w:hanging="284"/>
        <w:contextualSpacing w:val="0"/>
        <w:jc w:val="both"/>
        <w:rPr>
          <w:rFonts w:ascii="Arial" w:hAnsi="Arial" w:cs="Arial"/>
        </w:rPr>
      </w:pPr>
      <w:r w:rsidRPr="00D32105">
        <w:rPr>
          <w:rFonts w:ascii="Arial" w:hAnsi="Arial" w:cs="Arial"/>
        </w:rPr>
        <w:t>Moje dane osobowe będą przechowywane:</w:t>
      </w:r>
    </w:p>
    <w:p w:rsidR="00D32105" w:rsidRPr="00D32105" w:rsidRDefault="00D32105" w:rsidP="00D32105">
      <w:pPr>
        <w:pStyle w:val="Akapitzlist"/>
        <w:numPr>
          <w:ilvl w:val="0"/>
          <w:numId w:val="7"/>
        </w:numPr>
        <w:spacing w:before="120" w:after="0" w:line="240" w:lineRule="auto"/>
        <w:ind w:left="568" w:hanging="284"/>
        <w:jc w:val="both"/>
        <w:rPr>
          <w:rFonts w:ascii="Arial" w:hAnsi="Arial" w:cs="Arial"/>
        </w:rPr>
      </w:pPr>
      <w:r w:rsidRPr="00D32105">
        <w:rPr>
          <w:rFonts w:ascii="Arial" w:hAnsi="Arial" w:cs="Arial"/>
        </w:rPr>
        <w:t>przez okres roku od podjęcia decyzji o nieprzyznaniu pożyczki,</w:t>
      </w:r>
    </w:p>
    <w:p w:rsidR="00D32105" w:rsidRPr="00D32105" w:rsidRDefault="00D32105" w:rsidP="00D32105">
      <w:pPr>
        <w:pStyle w:val="Akapitzlist"/>
        <w:numPr>
          <w:ilvl w:val="0"/>
          <w:numId w:val="7"/>
        </w:numPr>
        <w:spacing w:before="120" w:after="0" w:line="240" w:lineRule="auto"/>
        <w:ind w:left="568" w:hanging="284"/>
        <w:jc w:val="both"/>
        <w:rPr>
          <w:rFonts w:ascii="Arial" w:hAnsi="Arial" w:cs="Arial"/>
        </w:rPr>
      </w:pPr>
      <w:r w:rsidRPr="00D32105">
        <w:rPr>
          <w:rFonts w:ascii="Arial" w:hAnsi="Arial" w:cs="Arial"/>
        </w:rPr>
        <w:t>przez okres wynikający z Umowy Operacyjnej (wymienionej powyżej w ust. 2 informacji), w ramach której zawarto Umowę Pożyczki, a po tym okresie przez okres wynikający z obowiązujących przepisów prawa (tj. do upływu terminu przedawnienia ewentualnych roszczeń).</w:t>
      </w:r>
    </w:p>
    <w:p w:rsidR="00D32105" w:rsidRPr="00D32105" w:rsidRDefault="00D32105" w:rsidP="00D32105">
      <w:pPr>
        <w:pStyle w:val="Akapitzlist"/>
        <w:numPr>
          <w:ilvl w:val="0"/>
          <w:numId w:val="1"/>
        </w:numPr>
        <w:spacing w:before="120" w:after="0" w:line="240" w:lineRule="auto"/>
        <w:ind w:left="284" w:hanging="284"/>
        <w:contextualSpacing w:val="0"/>
        <w:jc w:val="both"/>
        <w:rPr>
          <w:rFonts w:ascii="Arial" w:hAnsi="Arial" w:cs="Arial"/>
        </w:rPr>
      </w:pPr>
      <w:r w:rsidRPr="00D32105">
        <w:rPr>
          <w:rFonts w:ascii="Arial" w:hAnsi="Arial" w:cs="Arial"/>
        </w:rPr>
        <w:t>Mam prawo do:</w:t>
      </w:r>
    </w:p>
    <w:p w:rsidR="00D32105" w:rsidRPr="00D32105" w:rsidRDefault="00D32105" w:rsidP="00D32105">
      <w:pPr>
        <w:pStyle w:val="Akapitzlist"/>
        <w:numPr>
          <w:ilvl w:val="0"/>
          <w:numId w:val="8"/>
        </w:numPr>
        <w:spacing w:before="120" w:after="0" w:line="240" w:lineRule="auto"/>
        <w:ind w:left="567" w:hanging="283"/>
        <w:jc w:val="both"/>
        <w:rPr>
          <w:rFonts w:ascii="Arial" w:hAnsi="Arial" w:cs="Arial"/>
        </w:rPr>
      </w:pPr>
      <w:r w:rsidRPr="00D32105">
        <w:rPr>
          <w:rFonts w:ascii="Arial" w:hAnsi="Arial" w:cs="Arial"/>
        </w:rPr>
        <w:t>dostępu do treści swoich danych, żądania ich sprostowania, usunięcia lub ograniczenia ich przetwarzania,</w:t>
      </w:r>
    </w:p>
    <w:p w:rsidR="00D32105" w:rsidRPr="00D32105" w:rsidRDefault="00D32105" w:rsidP="00D32105">
      <w:pPr>
        <w:pStyle w:val="Akapitzlist"/>
        <w:numPr>
          <w:ilvl w:val="0"/>
          <w:numId w:val="8"/>
        </w:numPr>
        <w:spacing w:before="120" w:after="0" w:line="240" w:lineRule="auto"/>
        <w:ind w:left="567" w:hanging="283"/>
        <w:jc w:val="both"/>
        <w:rPr>
          <w:rFonts w:ascii="Arial" w:hAnsi="Arial" w:cs="Arial"/>
          <w:spacing w:val="-4"/>
        </w:rPr>
      </w:pPr>
      <w:r w:rsidRPr="00D32105">
        <w:rPr>
          <w:rFonts w:ascii="Arial" w:hAnsi="Arial" w:cs="Arial"/>
          <w:spacing w:val="-4"/>
        </w:rPr>
        <w:t>przenoszenia danych osobowych, tj. do otrzymania od Administratora informacji o przetwarzanych danych osobowych, w ustrukturyzowanym, powszechnie używanym formacie nadającym się do odczytu maszynowego, w zakresie, w jakim dane te są przetwarzane w celu zawarcia i wykonywania umowy,</w:t>
      </w:r>
    </w:p>
    <w:p w:rsidR="00D32105" w:rsidRPr="00D32105" w:rsidRDefault="00D32105" w:rsidP="00D32105">
      <w:pPr>
        <w:pStyle w:val="Akapitzlist"/>
        <w:numPr>
          <w:ilvl w:val="0"/>
          <w:numId w:val="8"/>
        </w:numPr>
        <w:spacing w:before="120" w:after="0" w:line="240" w:lineRule="auto"/>
        <w:ind w:left="567" w:hanging="283"/>
        <w:jc w:val="both"/>
        <w:rPr>
          <w:rFonts w:ascii="Arial" w:hAnsi="Arial" w:cs="Arial"/>
        </w:rPr>
      </w:pPr>
      <w:r w:rsidRPr="00D32105">
        <w:rPr>
          <w:rFonts w:ascii="Arial" w:hAnsi="Arial" w:cs="Arial"/>
        </w:rPr>
        <w:lastRenderedPageBreak/>
        <w:t>wniesienia skargi do Prezesa Urzędu Ochrony Danych Osobowych, gdy w przypadku uznania, iż przetwarzanie danych osobowych narusza przepisy RODO (na adres Urzędu Ochrony Danych Osobowych, ul. Stawki 2, 00-193 Warszawa).</w:t>
      </w:r>
    </w:p>
    <w:p w:rsidR="00D32105" w:rsidRPr="00D32105" w:rsidRDefault="00D32105" w:rsidP="00D32105">
      <w:pPr>
        <w:spacing w:after="0" w:line="240" w:lineRule="auto"/>
        <w:ind w:left="284"/>
        <w:jc w:val="both"/>
        <w:rPr>
          <w:rFonts w:ascii="Arial" w:hAnsi="Arial" w:cs="Arial"/>
        </w:rPr>
      </w:pPr>
      <w:r w:rsidRPr="00D32105">
        <w:rPr>
          <w:rFonts w:ascii="Arial" w:hAnsi="Arial" w:cs="Arial"/>
        </w:rPr>
        <w:t>W celu skorzystania z powyższych uprawnień, należy się kontaktować z Pośrednikiem Finansowym lub z Administratorem.</w:t>
      </w:r>
    </w:p>
    <w:p w:rsidR="00D32105" w:rsidRPr="00D32105" w:rsidRDefault="00D32105" w:rsidP="00D32105">
      <w:pPr>
        <w:spacing w:after="0" w:line="240" w:lineRule="auto"/>
        <w:ind w:left="284"/>
        <w:jc w:val="both"/>
        <w:rPr>
          <w:rFonts w:ascii="Arial" w:hAnsi="Arial" w:cs="Arial"/>
        </w:rPr>
      </w:pPr>
    </w:p>
    <w:p w:rsidR="008C6450" w:rsidRDefault="00D32105" w:rsidP="008C6450">
      <w:pPr>
        <w:pStyle w:val="Akapitzlist"/>
        <w:numPr>
          <w:ilvl w:val="0"/>
          <w:numId w:val="1"/>
        </w:numPr>
        <w:spacing w:before="120" w:after="0" w:line="240" w:lineRule="auto"/>
        <w:ind w:left="284" w:hanging="284"/>
        <w:contextualSpacing w:val="0"/>
        <w:jc w:val="both"/>
        <w:rPr>
          <w:rFonts w:ascii="Arial" w:hAnsi="Arial" w:cs="Arial"/>
        </w:rPr>
      </w:pPr>
      <w:r w:rsidRPr="00D32105">
        <w:rPr>
          <w:rFonts w:ascii="Arial" w:hAnsi="Arial" w:cs="Arial"/>
        </w:rPr>
        <w:t>Dane osobowe nie będą poddawane zautomatyzowanemu podejmowaniu decyzji w tym profilowaniu.</w:t>
      </w:r>
    </w:p>
    <w:p w:rsidR="00D32105" w:rsidRPr="008C6450" w:rsidRDefault="00D32105" w:rsidP="008C6450">
      <w:pPr>
        <w:pStyle w:val="Akapitzlist"/>
        <w:numPr>
          <w:ilvl w:val="0"/>
          <w:numId w:val="1"/>
        </w:numPr>
        <w:spacing w:before="120" w:after="0" w:line="240" w:lineRule="auto"/>
        <w:ind w:left="284" w:hanging="284"/>
        <w:contextualSpacing w:val="0"/>
        <w:jc w:val="both"/>
        <w:rPr>
          <w:rFonts w:ascii="Arial" w:hAnsi="Arial" w:cs="Arial"/>
        </w:rPr>
      </w:pPr>
      <w:r w:rsidRPr="008C6450">
        <w:rPr>
          <w:rFonts w:ascii="Arial" w:hAnsi="Arial" w:cs="Arial"/>
          <w:spacing w:val="-6"/>
        </w:rPr>
        <w:t>Dane osobowe nie będą przekazywane poza teren Unii Europejskiej, a także do organizacji międzynarodowych</w:t>
      </w:r>
      <w:r w:rsidRPr="008C6450">
        <w:rPr>
          <w:rFonts w:ascii="Arial" w:hAnsi="Arial" w:cs="Arial"/>
        </w:rPr>
        <w:t>.</w:t>
      </w:r>
    </w:p>
    <w:p w:rsidR="00D32105" w:rsidRPr="00D32105" w:rsidRDefault="00D32105" w:rsidP="00D32105">
      <w:pPr>
        <w:spacing w:before="240" w:after="0" w:line="240" w:lineRule="auto"/>
        <w:jc w:val="both"/>
        <w:rPr>
          <w:rFonts w:ascii="Arial" w:hAnsi="Arial" w:cs="Arial"/>
        </w:rPr>
      </w:pPr>
      <w:r w:rsidRPr="00D32105">
        <w:rPr>
          <w:rFonts w:ascii="Arial" w:hAnsi="Arial" w:cs="Arial"/>
        </w:rPr>
        <w:t>Potwierdzam zapoznanie się z powyższą informacją oraz z załącznikiem J - oświadczeniem o prywatności Menedżera Funduszu Funduszy - Europejskiego Banku Inwestycyjnego.</w:t>
      </w:r>
    </w:p>
    <w:p w:rsidR="00D32105" w:rsidRPr="00D32105" w:rsidRDefault="00D32105" w:rsidP="00D32105">
      <w:pPr>
        <w:spacing w:before="240" w:after="0" w:line="240" w:lineRule="exact"/>
        <w:jc w:val="both"/>
        <w:rPr>
          <w:rFonts w:ascii="Arial" w:hAnsi="Arial" w:cs="Arial"/>
        </w:rPr>
      </w:pPr>
    </w:p>
    <w:p w:rsidR="00D32105" w:rsidRPr="00D32105" w:rsidRDefault="00D32105" w:rsidP="00D32105">
      <w:pPr>
        <w:spacing w:before="600" w:after="0" w:line="240" w:lineRule="exact"/>
        <w:rPr>
          <w:rFonts w:ascii="Arial" w:hAnsi="Arial" w:cs="Arial"/>
          <w:sz w:val="20"/>
          <w:szCs w:val="20"/>
        </w:rPr>
      </w:pPr>
      <w:r w:rsidRPr="00D32105">
        <w:rPr>
          <w:rFonts w:ascii="Arial" w:hAnsi="Arial" w:cs="Arial"/>
          <w:sz w:val="20"/>
          <w:szCs w:val="20"/>
        </w:rPr>
        <w:t>Toruń, . . . . . . . . . . . . . . . . . . . . . . . . . . . . . r.</w:t>
      </w:r>
      <w:r w:rsidRPr="00D32105">
        <w:rPr>
          <w:rFonts w:ascii="Arial" w:hAnsi="Arial" w:cs="Arial"/>
          <w:sz w:val="20"/>
          <w:szCs w:val="20"/>
        </w:rPr>
        <w:tab/>
      </w:r>
      <w:r w:rsidRPr="00D32105">
        <w:rPr>
          <w:rFonts w:ascii="Arial" w:hAnsi="Arial" w:cs="Arial"/>
          <w:sz w:val="20"/>
          <w:szCs w:val="20"/>
        </w:rPr>
        <w:tab/>
      </w:r>
      <w:r w:rsidRPr="00D32105">
        <w:rPr>
          <w:rFonts w:ascii="Arial" w:hAnsi="Arial" w:cs="Arial"/>
          <w:sz w:val="20"/>
          <w:szCs w:val="20"/>
        </w:rPr>
        <w:tab/>
        <w:t xml:space="preserve">  . . . . . . . . . . . . . . . . . . . . . . . . . . . . . . .</w:t>
      </w:r>
    </w:p>
    <w:p w:rsidR="00D32105" w:rsidRPr="00D32105" w:rsidRDefault="00D32105" w:rsidP="00D32105">
      <w:pPr>
        <w:spacing w:after="0"/>
        <w:ind w:left="5664"/>
        <w:rPr>
          <w:rFonts w:ascii="Arial" w:hAnsi="Arial" w:cs="Arial"/>
        </w:rPr>
      </w:pPr>
      <w:r w:rsidRPr="00D32105">
        <w:rPr>
          <w:rFonts w:ascii="Arial" w:hAnsi="Arial" w:cs="Arial"/>
          <w:sz w:val="18"/>
          <w:szCs w:val="18"/>
        </w:rPr>
        <w:t xml:space="preserve">      (podpis osoby, której dane dotyczą)</w:t>
      </w: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Pr="00D32105" w:rsidRDefault="00D32105" w:rsidP="005553D9">
      <w:pPr>
        <w:jc w:val="both"/>
        <w:rPr>
          <w:rFonts w:ascii="Arial" w:hAnsi="Arial" w:cs="Arial"/>
        </w:rPr>
      </w:pPr>
    </w:p>
    <w:p w:rsidR="00D32105" w:rsidRDefault="00D32105" w:rsidP="005553D9">
      <w:pPr>
        <w:jc w:val="both"/>
        <w:rPr>
          <w:rFonts w:ascii="Arial" w:hAnsi="Arial" w:cs="Arial"/>
        </w:rPr>
      </w:pPr>
    </w:p>
    <w:p w:rsidR="000D4D3F" w:rsidRPr="00D32105" w:rsidRDefault="000D4D3F" w:rsidP="005553D9">
      <w:pPr>
        <w:jc w:val="both"/>
        <w:rPr>
          <w:rFonts w:ascii="Arial" w:hAnsi="Arial" w:cs="Arial"/>
        </w:rPr>
      </w:pPr>
    </w:p>
    <w:p w:rsidR="00D32105" w:rsidRPr="00D32105" w:rsidRDefault="00D32105" w:rsidP="00D32105">
      <w:pPr>
        <w:jc w:val="center"/>
        <w:rPr>
          <w:rFonts w:ascii="Arial" w:hAnsi="Arial" w:cs="Arial"/>
          <w:b/>
          <w:sz w:val="20"/>
          <w:szCs w:val="20"/>
        </w:rPr>
      </w:pPr>
      <w:r w:rsidRPr="00D32105">
        <w:rPr>
          <w:rFonts w:ascii="Arial" w:hAnsi="Arial" w:cs="Arial"/>
          <w:b/>
          <w:sz w:val="20"/>
          <w:szCs w:val="20"/>
        </w:rPr>
        <w:lastRenderedPageBreak/>
        <w:t>ZAŁĄCZNIK J</w:t>
      </w:r>
    </w:p>
    <w:p w:rsidR="00D32105" w:rsidRPr="00D32105" w:rsidRDefault="00D32105" w:rsidP="00D32105">
      <w:pPr>
        <w:jc w:val="center"/>
        <w:rPr>
          <w:rFonts w:ascii="Arial" w:hAnsi="Arial" w:cs="Arial"/>
          <w:b/>
          <w:sz w:val="20"/>
          <w:szCs w:val="20"/>
        </w:rPr>
      </w:pPr>
      <w:r w:rsidRPr="00D32105">
        <w:rPr>
          <w:rFonts w:ascii="Arial" w:hAnsi="Arial" w:cs="Arial"/>
          <w:b/>
          <w:sz w:val="20"/>
          <w:szCs w:val="20"/>
        </w:rPr>
        <w:t>OŚWIADCZENIE O PRYWATNOŚCI MENEDŻERA FUNDUSZU FUNDUSZY</w:t>
      </w:r>
    </w:p>
    <w:p w:rsidR="00D32105" w:rsidRPr="00D32105" w:rsidRDefault="00D32105" w:rsidP="00E4380C">
      <w:pPr>
        <w:spacing w:beforeLines="60" w:before="144"/>
        <w:rPr>
          <w:rFonts w:ascii="Arial" w:hAnsi="Arial" w:cs="Arial"/>
          <w:b/>
          <w:sz w:val="18"/>
          <w:szCs w:val="18"/>
        </w:rPr>
      </w:pPr>
      <w:r w:rsidRPr="00D32105">
        <w:rPr>
          <w:rFonts w:ascii="Arial" w:hAnsi="Arial" w:cs="Arial"/>
          <w:b/>
          <w:sz w:val="18"/>
          <w:szCs w:val="18"/>
        </w:rPr>
        <w:t>Europejski Bank Inwestycyjny - oświadczenie o ochronie prywatności: pożyczanie i inne działania inwestycyjne</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 xml:space="preserve">Niniejsze oświadczenie o ochronie prywatności zawiera informacje dotyczące przetwarzania danych osobowych przez Europejski Bank Inwestycyjny (EBI lub my/nas) w ramach naszej działalności pożyczkowej i innych działań inwestycyjnych (zob. </w:t>
      </w:r>
      <w:r w:rsidRPr="00D32105">
        <w:rPr>
          <w:rFonts w:ascii="Arial" w:hAnsi="Arial" w:cs="Arial"/>
          <w:sz w:val="18"/>
          <w:szCs w:val="18"/>
          <w:u w:val="single"/>
        </w:rPr>
        <w:t>http://www.eib.orq/en/products/lendinq/index.htm</w:t>
      </w:r>
      <w:r w:rsidRPr="00D32105">
        <w:rPr>
          <w:rFonts w:ascii="Arial" w:hAnsi="Arial" w:cs="Arial"/>
          <w:sz w:val="18"/>
          <w:szCs w:val="18"/>
        </w:rPr>
        <w:t xml:space="preserve">). Opisuje ono w jaki sposób EBI w trakcie tych działań przetwarza dane osobowe osób fizycznych </w:t>
      </w:r>
      <w:r w:rsidRPr="00D32105">
        <w:rPr>
          <w:rFonts w:ascii="Arial" w:hAnsi="Arial" w:cs="Arial"/>
          <w:b/>
          <w:sz w:val="18"/>
          <w:szCs w:val="18"/>
        </w:rPr>
        <w:t>(was)</w:t>
      </w:r>
      <w:r w:rsidRPr="00D32105">
        <w:rPr>
          <w:rFonts w:ascii="Arial" w:hAnsi="Arial" w:cs="Arial"/>
          <w:sz w:val="18"/>
          <w:szCs w:val="18"/>
        </w:rPr>
        <w:t>, które same są bezpośrednimi lub pośrednimi beneficjentami pożyczek EBE i/lub innych działań inwestycyjnych, lub są indywidualnymi przedstawicielami bądź w inny sposób związane z przedsiębiorstwami i innymi organizacjami korzystającymi z pożyczek EBI i/lub uczestniczącymi w innych działaniach pożyczkowych i/lub innych działaniach inwestycyjnych (np. pracownicy, urzędnicy, dyrektorzy lub faktyczni właściciele tych przedsiębiorstw lub organizacji). Zawiera ważne informacje o twoich prawach zgodnie z prawem UE dotyczącym ochrony danych.</w:t>
      </w:r>
    </w:p>
    <w:p w:rsidR="00D32105" w:rsidRPr="00D32105" w:rsidRDefault="00D32105" w:rsidP="00E4380C">
      <w:pPr>
        <w:spacing w:beforeLines="60" w:before="144" w:after="60" w:line="240" w:lineRule="auto"/>
        <w:rPr>
          <w:rFonts w:ascii="Arial" w:hAnsi="Arial" w:cs="Arial"/>
          <w:b/>
          <w:sz w:val="18"/>
          <w:szCs w:val="18"/>
        </w:rPr>
      </w:pPr>
      <w:r w:rsidRPr="00D32105">
        <w:rPr>
          <w:rFonts w:ascii="Arial" w:hAnsi="Arial" w:cs="Arial"/>
          <w:b/>
          <w:sz w:val="18"/>
          <w:szCs w:val="18"/>
        </w:rPr>
        <w:t>Podstawa Prawna</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Dane osobowe są przetwarzane przez EBI zgodnie z rozporządzeniem (UE) 2018/1725 w sprawie ochrony osób fizycznych</w:t>
      </w:r>
      <w:r w:rsidR="00E4380C">
        <w:rPr>
          <w:rFonts w:ascii="Arial" w:hAnsi="Arial" w:cs="Arial"/>
          <w:sz w:val="18"/>
          <w:szCs w:val="18"/>
        </w:rPr>
        <w:t xml:space="preserve"> </w:t>
      </w:r>
      <w:r w:rsidRPr="00D32105">
        <w:rPr>
          <w:rFonts w:ascii="Arial" w:hAnsi="Arial" w:cs="Arial"/>
          <w:sz w:val="18"/>
          <w:szCs w:val="18"/>
        </w:rPr>
        <w:t>w związku z przetwarzaniem danych osobowych przez instytucje, organy, urzędy i agencje Unii oraz w sprawie swobodnego przepływu tych danych, oraz uchylające rozporządzenie (WE) nr 45/2001 i decyzję nr 1247/2002/WE. Podstawą prawną przetwarzania danych osobowych w ramach naszej działalności pożyczkowej i innych działań inwestycyjnych jest art. 309 Traktatu o Funkcjonowaniu Unii Europejskiej (TFUE), zgodnie z którym „zadaniem Europejskiego Banku Inwestycyjnego jest przyczynianie się, poprzez odwołanie się do rynku kapitałowego i wykorzystywanie własnych zasobów, do zrównoważonego i stałego rozwoju rynku wewnętrznego w interesie Unii ".</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Wspomniana podstawa prawna przetwarzania danych osobowych jest wystarczająco szeroka, aby obejmowała (i) ramy polityki opracowane przez EBI w celu wypełnienia powierzonego jej zadania, wynikające z tekstów legislacyjnych UE wiążących EBI i/lub jego statutową misję (ii) jak również szczegółowe wytyczne polityczne, które wynikają z różnych mandatów stron trzecich, którym EBI może zostać powierzony.</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Przetwarzanie danych osobowych przez EBI jest konieczne, aby EBI mógł wykonywać swoje zadania w interesie publicznym w trakcie udzielania pożyczek i innych działań inwestycyjnych. W niektórych przypadkach konieczne jest również przetwarzanie, aby EBI mógł spełnić swoje zobowiązania prawne. Zgoda nie jest na ogół podstawą prawną uzasadniającą przetwarzanie Twoich danych osobowych. Jeśli zaproponujemy poleganie na Twojej zgodzie, wyjaśnimy to w tym czasie.</w:t>
      </w:r>
    </w:p>
    <w:p w:rsidR="00D32105" w:rsidRPr="00D32105" w:rsidRDefault="00D32105" w:rsidP="00E4380C">
      <w:pPr>
        <w:spacing w:beforeLines="60" w:before="144" w:after="60" w:line="240" w:lineRule="auto"/>
        <w:rPr>
          <w:rFonts w:ascii="Arial" w:hAnsi="Arial" w:cs="Arial"/>
          <w:b/>
          <w:sz w:val="18"/>
          <w:szCs w:val="18"/>
        </w:rPr>
      </w:pPr>
      <w:r w:rsidRPr="00D32105">
        <w:rPr>
          <w:rFonts w:ascii="Arial" w:hAnsi="Arial" w:cs="Arial"/>
          <w:b/>
          <w:sz w:val="18"/>
          <w:szCs w:val="18"/>
        </w:rPr>
        <w:t>Dlaczego przetwarzamy Twoje dane osobowe?</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EBI przetwarza Twoje dane osobowe w uzasadniony sposób, aby mógł prowadzić i zarządzać swoimi pożyczkami i/lub innymi działaniami inwestycyjnymi, w rozsądnej i właściwej sprawie, zgodnie z obowiązującym prawem i przepisami. W szczególności przetwarzamy Twoje dane osobowe w następujących celach:</w:t>
      </w:r>
    </w:p>
    <w:p w:rsidR="00D32105" w:rsidRPr="00D32105" w:rsidRDefault="00D32105" w:rsidP="00E4380C">
      <w:pPr>
        <w:pStyle w:val="Akapitzlist"/>
        <w:numPr>
          <w:ilvl w:val="0"/>
          <w:numId w:val="9"/>
        </w:numPr>
        <w:spacing w:beforeLines="60" w:before="144" w:after="40" w:line="240" w:lineRule="auto"/>
        <w:ind w:left="227" w:hanging="227"/>
        <w:contextualSpacing w:val="0"/>
        <w:jc w:val="both"/>
        <w:rPr>
          <w:rFonts w:ascii="Arial" w:hAnsi="Arial" w:cs="Arial"/>
          <w:sz w:val="18"/>
          <w:szCs w:val="18"/>
        </w:rPr>
      </w:pPr>
      <w:r w:rsidRPr="00D32105">
        <w:rPr>
          <w:rFonts w:ascii="Arial" w:hAnsi="Arial" w:cs="Arial"/>
          <w:sz w:val="18"/>
          <w:szCs w:val="18"/>
        </w:rPr>
        <w:t>pożyczek i/lub innych inwestycji w celu wspierania zrównoważonego wzrostu i tworzenia miejsc pracy, w tym niezbędnej szczegółowej należytej staranności w celu oceny handlowych i związanych z polityką aspektów takich działań</w:t>
      </w:r>
    </w:p>
    <w:p w:rsidR="00D32105" w:rsidRPr="00D32105" w:rsidRDefault="00D32105" w:rsidP="00E4380C">
      <w:pPr>
        <w:pStyle w:val="Akapitzlist"/>
        <w:numPr>
          <w:ilvl w:val="0"/>
          <w:numId w:val="9"/>
        </w:numPr>
        <w:spacing w:beforeLines="60" w:before="144" w:after="40" w:line="240" w:lineRule="auto"/>
        <w:ind w:left="227" w:hanging="227"/>
        <w:contextualSpacing w:val="0"/>
        <w:jc w:val="both"/>
        <w:rPr>
          <w:rFonts w:ascii="Arial" w:hAnsi="Arial" w:cs="Arial"/>
          <w:sz w:val="18"/>
          <w:szCs w:val="18"/>
        </w:rPr>
      </w:pPr>
      <w:r w:rsidRPr="00D32105">
        <w:rPr>
          <w:rFonts w:ascii="Arial" w:hAnsi="Arial" w:cs="Arial"/>
          <w:sz w:val="18"/>
          <w:szCs w:val="18"/>
        </w:rPr>
        <w:t>zarządzanie naszymi relacjami z naszymi kontrahentami (i potencjalnymi kontrahentami) w kontekście naszych działań pożyczkowych i/lub innych działań inwestycyjnych</w:t>
      </w:r>
    </w:p>
    <w:p w:rsidR="00D32105" w:rsidRPr="00D32105" w:rsidRDefault="00D32105" w:rsidP="00E4380C">
      <w:pPr>
        <w:pStyle w:val="Akapitzlist"/>
        <w:numPr>
          <w:ilvl w:val="0"/>
          <w:numId w:val="9"/>
        </w:numPr>
        <w:spacing w:beforeLines="60" w:before="144" w:after="40" w:line="240" w:lineRule="auto"/>
        <w:ind w:left="227" w:hanging="227"/>
        <w:contextualSpacing w:val="0"/>
        <w:jc w:val="both"/>
        <w:rPr>
          <w:rFonts w:ascii="Arial" w:hAnsi="Arial" w:cs="Arial"/>
          <w:sz w:val="18"/>
          <w:szCs w:val="18"/>
        </w:rPr>
      </w:pPr>
      <w:r w:rsidRPr="00D32105">
        <w:rPr>
          <w:rFonts w:ascii="Arial" w:hAnsi="Arial" w:cs="Arial"/>
          <w:sz w:val="18"/>
          <w:szCs w:val="18"/>
        </w:rPr>
        <w:t>monitorowanie i analizowanie wykorzystania naszych pożyczek i/lub innych produktów inwestycyjnych w celu rozwoju  i poprawy naszych działań pożyczkowych i/lub innych działań inwestycyjnych</w:t>
      </w:r>
    </w:p>
    <w:p w:rsidR="00D32105" w:rsidRPr="00D32105" w:rsidRDefault="00D32105" w:rsidP="00E4380C">
      <w:pPr>
        <w:pStyle w:val="Akapitzlist"/>
        <w:numPr>
          <w:ilvl w:val="0"/>
          <w:numId w:val="9"/>
        </w:numPr>
        <w:spacing w:beforeLines="60" w:before="144" w:after="40" w:line="240" w:lineRule="auto"/>
        <w:ind w:left="227" w:hanging="227"/>
        <w:contextualSpacing w:val="0"/>
        <w:jc w:val="both"/>
        <w:rPr>
          <w:rFonts w:ascii="Arial" w:hAnsi="Arial" w:cs="Arial"/>
          <w:sz w:val="18"/>
          <w:szCs w:val="18"/>
        </w:rPr>
      </w:pPr>
      <w:r w:rsidRPr="00D32105">
        <w:rPr>
          <w:rFonts w:ascii="Arial" w:hAnsi="Arial" w:cs="Arial"/>
          <w:sz w:val="18"/>
          <w:szCs w:val="18"/>
        </w:rPr>
        <w:t>zarządzanie naszą technologią informacyjną i zapewnienie bezpieczeństwa naszych systemów</w:t>
      </w:r>
    </w:p>
    <w:p w:rsidR="00D32105" w:rsidRPr="00D32105" w:rsidRDefault="00D32105" w:rsidP="00E4380C">
      <w:pPr>
        <w:pStyle w:val="Akapitzlist"/>
        <w:numPr>
          <w:ilvl w:val="0"/>
          <w:numId w:val="9"/>
        </w:numPr>
        <w:spacing w:beforeLines="60" w:before="144" w:after="40" w:line="240" w:lineRule="auto"/>
        <w:ind w:left="227" w:hanging="227"/>
        <w:contextualSpacing w:val="0"/>
        <w:jc w:val="both"/>
        <w:rPr>
          <w:rFonts w:ascii="Arial" w:hAnsi="Arial" w:cs="Arial"/>
          <w:sz w:val="18"/>
          <w:szCs w:val="18"/>
        </w:rPr>
      </w:pPr>
      <w:r w:rsidRPr="00D32105">
        <w:rPr>
          <w:rFonts w:ascii="Arial" w:hAnsi="Arial" w:cs="Arial"/>
          <w:sz w:val="18"/>
          <w:szCs w:val="18"/>
        </w:rPr>
        <w:t>badanie i reagowanie na skargi oraz ustanawianie, wykonywanie i obrona roszczeń prawnych, które mogą powstać w trakcie naszych działań pożyczkowych i/ lub innych działań inwestycyjnych</w:t>
      </w:r>
    </w:p>
    <w:p w:rsidR="00D32105" w:rsidRPr="00D32105" w:rsidRDefault="00D32105" w:rsidP="00E4380C">
      <w:pPr>
        <w:pStyle w:val="Akapitzlist"/>
        <w:numPr>
          <w:ilvl w:val="0"/>
          <w:numId w:val="9"/>
        </w:numPr>
        <w:spacing w:beforeLines="60" w:before="144" w:after="40" w:line="240" w:lineRule="auto"/>
        <w:ind w:left="227" w:hanging="227"/>
        <w:contextualSpacing w:val="0"/>
        <w:jc w:val="both"/>
        <w:rPr>
          <w:rFonts w:ascii="Arial" w:hAnsi="Arial" w:cs="Arial"/>
          <w:sz w:val="18"/>
          <w:szCs w:val="18"/>
        </w:rPr>
      </w:pPr>
      <w:r w:rsidRPr="00D32105">
        <w:rPr>
          <w:rFonts w:ascii="Arial" w:hAnsi="Arial" w:cs="Arial"/>
          <w:sz w:val="18"/>
          <w:szCs w:val="18"/>
        </w:rPr>
        <w:t>szkolenie naszych pracowników oraz utrzymanie i poprawa jakości naszych wewnętrznych procesów i ustaleń</w:t>
      </w:r>
    </w:p>
    <w:p w:rsidR="00D32105" w:rsidRPr="00D32105" w:rsidRDefault="00D32105" w:rsidP="00E4380C">
      <w:pPr>
        <w:pStyle w:val="Akapitzlist"/>
        <w:numPr>
          <w:ilvl w:val="0"/>
          <w:numId w:val="9"/>
        </w:numPr>
        <w:spacing w:beforeLines="60" w:before="144" w:after="40" w:line="240" w:lineRule="auto"/>
        <w:ind w:left="227" w:hanging="227"/>
        <w:contextualSpacing w:val="0"/>
        <w:jc w:val="both"/>
        <w:rPr>
          <w:rFonts w:ascii="Arial" w:hAnsi="Arial" w:cs="Arial"/>
          <w:sz w:val="18"/>
          <w:szCs w:val="18"/>
        </w:rPr>
      </w:pPr>
      <w:r w:rsidRPr="00D32105">
        <w:rPr>
          <w:rFonts w:ascii="Arial" w:hAnsi="Arial" w:cs="Arial"/>
          <w:sz w:val="18"/>
          <w:szCs w:val="18"/>
        </w:rPr>
        <w:t xml:space="preserve">współpraca z innymi instytucjami UE (w tym z Komisją Europejską) i władzami publicznymi w państwach członkowskich UE, z własnymi organami zarządzającymi i kontrolnymi EBI oraz z właściwymi organami regulacyjnymi, prokuratorskimi i podatkowymi  </w:t>
      </w:r>
      <w:r w:rsidRPr="00D32105">
        <w:rPr>
          <w:rFonts w:ascii="Arial" w:hAnsi="Arial" w:cs="Arial"/>
          <w:sz w:val="18"/>
          <w:szCs w:val="18"/>
        </w:rPr>
        <w:tab/>
      </w:r>
    </w:p>
    <w:p w:rsidR="00D32105" w:rsidRPr="00D32105" w:rsidRDefault="00D32105" w:rsidP="00E4380C">
      <w:pPr>
        <w:pStyle w:val="Akapitzlist"/>
        <w:numPr>
          <w:ilvl w:val="0"/>
          <w:numId w:val="9"/>
        </w:numPr>
        <w:spacing w:beforeLines="60" w:before="144" w:after="40" w:line="240" w:lineRule="auto"/>
        <w:ind w:left="227" w:hanging="227"/>
        <w:contextualSpacing w:val="0"/>
        <w:jc w:val="both"/>
        <w:rPr>
          <w:rFonts w:ascii="Arial" w:hAnsi="Arial" w:cs="Arial"/>
          <w:sz w:val="18"/>
          <w:szCs w:val="18"/>
        </w:rPr>
      </w:pPr>
      <w:r w:rsidRPr="00D32105">
        <w:rPr>
          <w:rFonts w:ascii="Arial" w:hAnsi="Arial" w:cs="Arial"/>
          <w:sz w:val="18"/>
          <w:szCs w:val="18"/>
        </w:rPr>
        <w:t>ocena i kontrola ryzyka kredytowego i innego</w:t>
      </w:r>
    </w:p>
    <w:p w:rsidR="00D32105" w:rsidRPr="00D32105" w:rsidRDefault="00D32105" w:rsidP="00E4380C">
      <w:pPr>
        <w:pStyle w:val="Akapitzlist"/>
        <w:numPr>
          <w:ilvl w:val="0"/>
          <w:numId w:val="9"/>
        </w:numPr>
        <w:spacing w:beforeLines="60" w:before="144" w:after="40" w:line="240" w:lineRule="auto"/>
        <w:ind w:left="227" w:hanging="227"/>
        <w:contextualSpacing w:val="0"/>
        <w:jc w:val="both"/>
        <w:rPr>
          <w:rFonts w:ascii="Arial" w:hAnsi="Arial" w:cs="Arial"/>
          <w:sz w:val="18"/>
          <w:szCs w:val="18"/>
        </w:rPr>
      </w:pPr>
      <w:r w:rsidRPr="00D32105">
        <w:rPr>
          <w:rFonts w:ascii="Arial" w:hAnsi="Arial" w:cs="Arial"/>
          <w:sz w:val="18"/>
          <w:szCs w:val="18"/>
        </w:rPr>
        <w:t xml:space="preserve">zapobieganie oszustwom, praniu pieniędzy, finansowaniu terroryzmu i innym przestępstwom oraz wykrywanie takich oszustw, a także przestrzeganie systemów sankcji, w tym sprawdzanie znajomości klienta i identyfikacja </w:t>
      </w:r>
      <w:r w:rsidRPr="00D32105">
        <w:rPr>
          <w:rFonts w:ascii="Arial" w:hAnsi="Arial" w:cs="Arial"/>
          <w:sz w:val="18"/>
          <w:szCs w:val="18"/>
        </w:rPr>
        <w:lastRenderedPageBreak/>
        <w:t xml:space="preserve">osób na eksponowanych stanowiskach politycznych w ramach procesów przed pozyskaniem klientów i sprawdzanie listy sankcji   </w:t>
      </w:r>
    </w:p>
    <w:p w:rsidR="00D32105" w:rsidRPr="00D32105" w:rsidRDefault="00D32105" w:rsidP="00E4380C">
      <w:pPr>
        <w:pStyle w:val="Akapitzlist"/>
        <w:numPr>
          <w:ilvl w:val="0"/>
          <w:numId w:val="9"/>
        </w:numPr>
        <w:spacing w:beforeLines="60" w:before="144" w:after="40" w:line="240" w:lineRule="auto"/>
        <w:ind w:left="227" w:hanging="227"/>
        <w:contextualSpacing w:val="0"/>
        <w:jc w:val="both"/>
        <w:rPr>
          <w:rFonts w:ascii="Arial" w:hAnsi="Arial" w:cs="Arial"/>
          <w:sz w:val="18"/>
          <w:szCs w:val="18"/>
        </w:rPr>
      </w:pPr>
      <w:r w:rsidRPr="00D32105">
        <w:rPr>
          <w:rFonts w:ascii="Arial" w:hAnsi="Arial" w:cs="Arial"/>
          <w:sz w:val="18"/>
          <w:szCs w:val="18"/>
        </w:rPr>
        <w:t>utrzymywanie odpowiednich zapisów księgowych i innych</w:t>
      </w:r>
    </w:p>
    <w:p w:rsidR="00D32105" w:rsidRPr="00D32105" w:rsidRDefault="00D32105" w:rsidP="00E4380C">
      <w:pPr>
        <w:spacing w:beforeLines="60" w:before="144" w:after="60" w:line="240" w:lineRule="auto"/>
        <w:rPr>
          <w:rFonts w:ascii="Arial" w:hAnsi="Arial" w:cs="Arial"/>
          <w:b/>
          <w:sz w:val="18"/>
          <w:szCs w:val="18"/>
        </w:rPr>
      </w:pPr>
      <w:r w:rsidRPr="00D32105">
        <w:rPr>
          <w:rFonts w:ascii="Arial" w:hAnsi="Arial" w:cs="Arial"/>
          <w:b/>
          <w:sz w:val="18"/>
          <w:szCs w:val="18"/>
        </w:rPr>
        <w:t>Jakie dane osobowe przetwarzamy?</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Zbieramy i przetwarzamy podstawowe dane identyfikacyjne (takie jak imię i nazwisko, dane kontaktowe, tytuł, opis stanowiska i data urodzenia), informacje o twoim udziale w naszych pożyczkach i/lub innych transakcjach inwestycyjnych</w:t>
      </w:r>
      <w:r>
        <w:rPr>
          <w:rFonts w:ascii="Arial" w:hAnsi="Arial" w:cs="Arial"/>
          <w:sz w:val="18"/>
          <w:szCs w:val="18"/>
        </w:rPr>
        <w:t xml:space="preserve"> </w:t>
      </w:r>
      <w:r w:rsidRPr="00D32105">
        <w:rPr>
          <w:rFonts w:ascii="Arial" w:hAnsi="Arial" w:cs="Arial"/>
          <w:sz w:val="18"/>
          <w:szCs w:val="18"/>
        </w:rPr>
        <w:t>(w tym, zgodnie ze standardową praktyką rynkową, kształcenie zawodowe i życiorysy) oraz, jeśli jesteś indywidualnym beneficjentem naszych pożyczek i/lub innych produktów inwestycyjnych, odpowiednie informacje finansowe (na przykład dotyczące historii kredytowej, udzielonych pożyczek, zabezpieczeń i spłat). Zbieramy również i przetwarzamy podstawowe informacje na temat indywidualnych beneficjentów (i właścicieli faktycznych oraz innych kluczowych osób związanych z beneficjentami), wykorzystywanych do celów znajomości klienta, przeciwdziałania praniu pieniędzy lub przestrzegania sankcji (na przykład informacje zawarte w paszporcie lub prawie jazdy lub dostępne w rejestrze publicznym).</w:t>
      </w:r>
    </w:p>
    <w:p w:rsidR="00D32105" w:rsidRPr="00D32105" w:rsidRDefault="00D32105" w:rsidP="00E4380C">
      <w:pPr>
        <w:spacing w:beforeLines="60" w:before="144" w:after="60" w:line="240" w:lineRule="auto"/>
        <w:rPr>
          <w:rFonts w:ascii="Arial" w:hAnsi="Arial" w:cs="Arial"/>
          <w:b/>
          <w:sz w:val="18"/>
          <w:szCs w:val="18"/>
        </w:rPr>
      </w:pPr>
      <w:r w:rsidRPr="00D32105">
        <w:rPr>
          <w:rFonts w:ascii="Arial" w:hAnsi="Arial" w:cs="Arial"/>
          <w:b/>
          <w:sz w:val="18"/>
          <w:szCs w:val="18"/>
        </w:rPr>
        <w:t>Skąd otrzymujemy Twoje dane osobowe?</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Możemy uzyskać Twoje dane osobowe bezpośrednio od Ciebie (lub od firmy lub organizacji, którą reprezentujesz lub z którą jesteś związany), lub od pośrednika zaangażowanego w pożyczkę i/lub inną transakcję inwestycyjną. Jeśli jesteś indywidualnym beneficjentem (lub faktycznym właścicielem lub inną kluczową osobą związaną z beneficjentem) naszych pożyczek i/lub innych produktów inwestycyjnych, możemy również zbierać pewne informacje o Tobie z międzynarodowych list sankcji i innych publicznie dostępnych źródeł.</w:t>
      </w:r>
    </w:p>
    <w:p w:rsidR="00D32105" w:rsidRPr="00D32105" w:rsidRDefault="00D32105" w:rsidP="00E4380C">
      <w:pPr>
        <w:spacing w:beforeLines="60" w:before="144" w:after="60" w:line="240" w:lineRule="auto"/>
        <w:rPr>
          <w:rFonts w:ascii="Arial" w:hAnsi="Arial" w:cs="Arial"/>
          <w:b/>
          <w:sz w:val="18"/>
          <w:szCs w:val="18"/>
        </w:rPr>
      </w:pPr>
      <w:r w:rsidRPr="00D32105">
        <w:rPr>
          <w:rFonts w:ascii="Arial" w:hAnsi="Arial" w:cs="Arial"/>
          <w:b/>
          <w:sz w:val="18"/>
          <w:szCs w:val="18"/>
        </w:rPr>
        <w:t>Komu są ujawniane Twoje dane?</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Możemy ujawnić dane osobowe o Tobie:</w:t>
      </w:r>
    </w:p>
    <w:p w:rsidR="00D32105" w:rsidRPr="00D32105" w:rsidRDefault="00D32105" w:rsidP="00E4380C">
      <w:pPr>
        <w:pStyle w:val="Akapitzlist"/>
        <w:numPr>
          <w:ilvl w:val="0"/>
          <w:numId w:val="9"/>
        </w:numPr>
        <w:spacing w:beforeLines="60" w:before="144" w:after="60" w:line="240" w:lineRule="auto"/>
        <w:ind w:left="227" w:hanging="227"/>
        <w:contextualSpacing w:val="0"/>
        <w:jc w:val="both"/>
        <w:rPr>
          <w:rFonts w:ascii="Arial" w:hAnsi="Arial" w:cs="Arial"/>
          <w:sz w:val="18"/>
          <w:szCs w:val="18"/>
        </w:rPr>
      </w:pPr>
      <w:r w:rsidRPr="00D32105">
        <w:rPr>
          <w:rFonts w:ascii="Arial" w:hAnsi="Arial" w:cs="Arial"/>
          <w:sz w:val="18"/>
          <w:szCs w:val="18"/>
        </w:rPr>
        <w:t>wewnętrznie, odpowiednim służbom EBI</w:t>
      </w:r>
    </w:p>
    <w:p w:rsidR="00D32105" w:rsidRPr="00D32105" w:rsidRDefault="00D32105" w:rsidP="00E4380C">
      <w:pPr>
        <w:pStyle w:val="Akapitzlist"/>
        <w:numPr>
          <w:ilvl w:val="0"/>
          <w:numId w:val="9"/>
        </w:numPr>
        <w:spacing w:beforeLines="60" w:before="144" w:after="60" w:line="240" w:lineRule="auto"/>
        <w:ind w:left="227" w:hanging="227"/>
        <w:contextualSpacing w:val="0"/>
        <w:jc w:val="both"/>
        <w:rPr>
          <w:rFonts w:ascii="Arial" w:hAnsi="Arial" w:cs="Arial"/>
          <w:sz w:val="18"/>
          <w:szCs w:val="18"/>
        </w:rPr>
      </w:pPr>
      <w:r w:rsidRPr="00D32105">
        <w:rPr>
          <w:rFonts w:ascii="Arial" w:hAnsi="Arial" w:cs="Arial"/>
          <w:sz w:val="18"/>
          <w:szCs w:val="18"/>
        </w:rPr>
        <w:t>podmiotowi prawnemu, organizacji (jeśli istnieje), z którą jesteś związany, oraz pośrednikom i innym organizacjom zaangażowanym w nasze transakcje, w zwykłym trybie komunikacji związanym z naszymi pożyczkami i/lub innymi działaniami inwestycyjnymi</w:t>
      </w:r>
    </w:p>
    <w:p w:rsidR="00D32105" w:rsidRPr="00D32105" w:rsidRDefault="00D32105" w:rsidP="00E4380C">
      <w:pPr>
        <w:pStyle w:val="Akapitzlist"/>
        <w:numPr>
          <w:ilvl w:val="0"/>
          <w:numId w:val="9"/>
        </w:numPr>
        <w:spacing w:beforeLines="60" w:before="144" w:after="60" w:line="240" w:lineRule="auto"/>
        <w:ind w:left="227" w:hanging="227"/>
        <w:contextualSpacing w:val="0"/>
        <w:jc w:val="both"/>
        <w:rPr>
          <w:rFonts w:ascii="Arial" w:hAnsi="Arial" w:cs="Arial"/>
          <w:sz w:val="18"/>
          <w:szCs w:val="18"/>
        </w:rPr>
      </w:pPr>
      <w:r w:rsidRPr="00D32105">
        <w:rPr>
          <w:rFonts w:ascii="Arial" w:hAnsi="Arial" w:cs="Arial"/>
          <w:sz w:val="18"/>
          <w:szCs w:val="18"/>
        </w:rPr>
        <w:t>Europejskiemu Funduszowi Inwestycyjnemu, innym instytucjom UE (w tym Komisji Europejskiej i Europejskiemu Trybunałowi Obrachunkowemu) oraz władzom publicznym w państwach członkowskich UE, własnym organom zarządzającym i kontrolnym EBI oraz właściwym organom regulacyjnym, prokuraturze i organom podatkowym</w:t>
      </w:r>
    </w:p>
    <w:p w:rsidR="00D32105" w:rsidRPr="00D32105" w:rsidRDefault="00D32105" w:rsidP="00E4380C">
      <w:pPr>
        <w:pStyle w:val="Akapitzlist"/>
        <w:numPr>
          <w:ilvl w:val="0"/>
          <w:numId w:val="9"/>
        </w:numPr>
        <w:spacing w:beforeLines="60" w:before="144" w:after="60" w:line="240" w:lineRule="auto"/>
        <w:ind w:left="227" w:hanging="227"/>
        <w:contextualSpacing w:val="0"/>
        <w:jc w:val="both"/>
        <w:rPr>
          <w:rFonts w:ascii="Arial" w:hAnsi="Arial" w:cs="Arial"/>
          <w:sz w:val="18"/>
          <w:szCs w:val="18"/>
        </w:rPr>
      </w:pPr>
      <w:r w:rsidRPr="00D32105">
        <w:rPr>
          <w:rFonts w:ascii="Arial" w:hAnsi="Arial" w:cs="Arial"/>
          <w:sz w:val="18"/>
          <w:szCs w:val="18"/>
        </w:rPr>
        <w:t>zleceniodawcom będący stronami trzecimi lub współinwestorom naszych pożyczek i/lub innych produktów inwestycyjnych, które mogą również znajdować się poza Europejskim Obszarem Gospodarczym, w zakresie, w jakim standardy ochrony danych określone w rozdziale V rozporządzenia (UE) 2018/1725 są ustalone</w:t>
      </w:r>
    </w:p>
    <w:p w:rsidR="00D32105" w:rsidRPr="00D32105" w:rsidRDefault="00D32105" w:rsidP="00E4380C">
      <w:pPr>
        <w:pStyle w:val="Akapitzlist"/>
        <w:numPr>
          <w:ilvl w:val="0"/>
          <w:numId w:val="9"/>
        </w:numPr>
        <w:spacing w:beforeLines="60" w:before="144" w:after="60" w:line="240" w:lineRule="auto"/>
        <w:ind w:left="227" w:hanging="227"/>
        <w:contextualSpacing w:val="0"/>
        <w:jc w:val="both"/>
        <w:rPr>
          <w:rFonts w:ascii="Arial" w:hAnsi="Arial" w:cs="Arial"/>
          <w:sz w:val="18"/>
          <w:szCs w:val="18"/>
        </w:rPr>
      </w:pPr>
      <w:r w:rsidRPr="00D32105">
        <w:rPr>
          <w:rFonts w:ascii="Arial" w:hAnsi="Arial" w:cs="Arial"/>
          <w:sz w:val="18"/>
          <w:szCs w:val="18"/>
        </w:rPr>
        <w:t>naszym doradcom prawnym</w:t>
      </w:r>
    </w:p>
    <w:p w:rsidR="00D32105" w:rsidRPr="00D32105" w:rsidRDefault="00D32105" w:rsidP="00E4380C">
      <w:pPr>
        <w:pStyle w:val="Akapitzlist"/>
        <w:numPr>
          <w:ilvl w:val="0"/>
          <w:numId w:val="9"/>
        </w:numPr>
        <w:spacing w:beforeLines="60" w:before="144" w:after="60" w:line="240" w:lineRule="auto"/>
        <w:ind w:left="227" w:hanging="227"/>
        <w:contextualSpacing w:val="0"/>
        <w:jc w:val="both"/>
        <w:rPr>
          <w:rFonts w:ascii="Arial" w:hAnsi="Arial" w:cs="Arial"/>
          <w:sz w:val="18"/>
          <w:szCs w:val="18"/>
        </w:rPr>
      </w:pPr>
      <w:r w:rsidRPr="00D32105">
        <w:rPr>
          <w:rFonts w:ascii="Arial" w:hAnsi="Arial" w:cs="Arial"/>
          <w:sz w:val="18"/>
          <w:szCs w:val="18"/>
        </w:rPr>
        <w:t>usługodawcom, którzy przechowują i przetwarzają dane osobowe w naszym imieniu, na ścisłych warunkach poufności i bezpieczeństwa</w:t>
      </w:r>
    </w:p>
    <w:p w:rsidR="00D32105" w:rsidRPr="00D32105" w:rsidRDefault="00D32105" w:rsidP="00E4380C">
      <w:pPr>
        <w:spacing w:beforeLines="60" w:before="144" w:after="60" w:line="240" w:lineRule="auto"/>
        <w:rPr>
          <w:rFonts w:ascii="Arial" w:hAnsi="Arial" w:cs="Arial"/>
          <w:b/>
          <w:sz w:val="18"/>
          <w:szCs w:val="18"/>
        </w:rPr>
      </w:pPr>
      <w:r w:rsidRPr="00D32105">
        <w:rPr>
          <w:rFonts w:ascii="Arial" w:hAnsi="Arial" w:cs="Arial"/>
          <w:b/>
          <w:sz w:val="18"/>
          <w:szCs w:val="18"/>
        </w:rPr>
        <w:t>Jak długo przechowujemy Twoje dane osobowe?</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Przechowujemy Twoje dane tylko tak długo, jak jest to konieczne do celów opisanych w niniejszym oświadczeniu o ochronie prywatności; Wszelkie dane osobowe gromadzone i przetwarzane w kontekście niniejszego dokumentu będą przechowywane przez EBI przez</w:t>
      </w:r>
    </w:p>
    <w:p w:rsidR="00D32105" w:rsidRPr="00D32105" w:rsidRDefault="00D32105" w:rsidP="00E4380C">
      <w:pPr>
        <w:pStyle w:val="Akapitzlist"/>
        <w:numPr>
          <w:ilvl w:val="0"/>
          <w:numId w:val="9"/>
        </w:numPr>
        <w:spacing w:beforeLines="60" w:before="144" w:after="60" w:line="240" w:lineRule="auto"/>
        <w:ind w:left="227" w:hanging="227"/>
        <w:contextualSpacing w:val="0"/>
        <w:jc w:val="both"/>
        <w:rPr>
          <w:rFonts w:ascii="Arial" w:hAnsi="Arial" w:cs="Arial"/>
          <w:sz w:val="18"/>
          <w:szCs w:val="18"/>
        </w:rPr>
      </w:pPr>
      <w:r w:rsidRPr="00D32105">
        <w:rPr>
          <w:rFonts w:ascii="Arial" w:hAnsi="Arial" w:cs="Arial"/>
          <w:sz w:val="18"/>
          <w:szCs w:val="18"/>
        </w:rPr>
        <w:t>maksymalny okres pięciu lat od zakończenia okresu realizacji lub zakończenia umowy o udzielenie pożyczki lub innej działalności inwestycyjnej zawartej przez EBI lub zamknięcia operacji w kontekście udzielania pożyczek i/lub innych działań inwestycyjnych, w zależności od tego, co jest najdłuższe; oraz siedem lat w odniesieniu do pożyczek i/lub innych działań inwestycyjnych w ramach umów z podmiotami zewnętrznymi; lub</w:t>
      </w:r>
    </w:p>
    <w:p w:rsidR="00D32105" w:rsidRPr="00D32105" w:rsidRDefault="00D32105" w:rsidP="00E4380C">
      <w:pPr>
        <w:pStyle w:val="Akapitzlist"/>
        <w:numPr>
          <w:ilvl w:val="0"/>
          <w:numId w:val="9"/>
        </w:numPr>
        <w:spacing w:beforeLines="60" w:before="144" w:after="60" w:line="240" w:lineRule="auto"/>
        <w:ind w:left="227" w:hanging="227"/>
        <w:contextualSpacing w:val="0"/>
        <w:jc w:val="both"/>
        <w:rPr>
          <w:rFonts w:ascii="Arial" w:hAnsi="Arial" w:cs="Arial"/>
          <w:sz w:val="18"/>
          <w:szCs w:val="18"/>
        </w:rPr>
      </w:pPr>
      <w:r w:rsidRPr="00D32105">
        <w:rPr>
          <w:rFonts w:ascii="Arial" w:hAnsi="Arial" w:cs="Arial"/>
          <w:sz w:val="18"/>
          <w:szCs w:val="18"/>
        </w:rPr>
        <w:t>maksymalny okres pięciu lat od zakończenia stosunków biznesowych lub odrzucenia wniosku w kontekście udzielania pożyczek i/lub innych działań inwestycyjnych.</w:t>
      </w:r>
    </w:p>
    <w:p w:rsidR="00D32105" w:rsidRPr="00D32105" w:rsidRDefault="00D32105" w:rsidP="00E4380C">
      <w:pPr>
        <w:spacing w:beforeLines="60" w:before="144" w:after="60" w:line="240" w:lineRule="auto"/>
        <w:rPr>
          <w:rFonts w:ascii="Arial" w:hAnsi="Arial" w:cs="Arial"/>
          <w:b/>
          <w:sz w:val="18"/>
          <w:szCs w:val="18"/>
        </w:rPr>
      </w:pPr>
      <w:r w:rsidRPr="00D32105">
        <w:rPr>
          <w:rFonts w:ascii="Arial" w:hAnsi="Arial" w:cs="Arial"/>
          <w:b/>
          <w:sz w:val="18"/>
          <w:szCs w:val="18"/>
        </w:rPr>
        <w:t>Jakie masz prawa i jak możesz je wykorzystać?</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Masz prawo poprosić nas o (i) dostarczenie Ci kopii Twoich danych osobowych; (ii) poprawienie Twoich danych osobowych; (iii) usuniecie Twoich danych osobowych; lub (iv) ograniczenie naszego przetwarzania Twoich danych osobowych. Możesz również wnieść sprzeciw wobec naszego przetwarzaniu Twoich danych osobowych.</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Jeśli chcesz skorzystać z tych praw, skontaktuj się z nami (patrz sekcja „Skontaktuj się z nami” poniżej).</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Możesz również złożyć skargę na nasze przetwarzanie Twoich danych osobowych do Europejskiego Inspektora Ochrony Danych.</w:t>
      </w:r>
    </w:p>
    <w:p w:rsidR="00D32105" w:rsidRPr="00D32105" w:rsidRDefault="00D32105" w:rsidP="00E4380C">
      <w:pPr>
        <w:spacing w:beforeLines="60" w:before="144" w:after="60" w:line="240" w:lineRule="auto"/>
        <w:rPr>
          <w:rFonts w:ascii="Arial" w:hAnsi="Arial" w:cs="Arial"/>
          <w:b/>
          <w:sz w:val="18"/>
          <w:szCs w:val="18"/>
        </w:rPr>
      </w:pPr>
      <w:r w:rsidRPr="00D32105">
        <w:rPr>
          <w:rFonts w:ascii="Arial" w:hAnsi="Arial" w:cs="Arial"/>
          <w:b/>
          <w:sz w:val="18"/>
          <w:szCs w:val="18"/>
        </w:rPr>
        <w:lastRenderedPageBreak/>
        <w:t>Skontaktuj się z nami</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Jeśli masz jakiekolwiek pytania dotyczące przetwarzania Twoich danych osobowych lub chcesz skorzystać z praw opisanych powyżej, skontaktuj się z inspektorem ochrony danych EBI, pisząc na adres: dataprotectionofficer@eib.org lub na następujący adres:</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 xml:space="preserve">The EIB Data </w:t>
      </w:r>
      <w:proofErr w:type="spellStart"/>
      <w:r w:rsidRPr="00D32105">
        <w:rPr>
          <w:rFonts w:ascii="Arial" w:hAnsi="Arial" w:cs="Arial"/>
          <w:sz w:val="18"/>
          <w:szCs w:val="18"/>
        </w:rPr>
        <w:t>Protection</w:t>
      </w:r>
      <w:proofErr w:type="spellEnd"/>
      <w:r w:rsidRPr="00D32105">
        <w:rPr>
          <w:rFonts w:ascii="Arial" w:hAnsi="Arial" w:cs="Arial"/>
          <w:sz w:val="18"/>
          <w:szCs w:val="18"/>
        </w:rPr>
        <w:t xml:space="preserve"> </w:t>
      </w:r>
      <w:proofErr w:type="spellStart"/>
      <w:r w:rsidRPr="00D32105">
        <w:rPr>
          <w:rFonts w:ascii="Arial" w:hAnsi="Arial" w:cs="Arial"/>
          <w:sz w:val="18"/>
          <w:szCs w:val="18"/>
        </w:rPr>
        <w:t>Officer</w:t>
      </w:r>
      <w:proofErr w:type="spellEnd"/>
      <w:r w:rsidRPr="00D32105">
        <w:rPr>
          <w:rFonts w:ascii="Arial" w:hAnsi="Arial" w:cs="Arial"/>
          <w:sz w:val="18"/>
          <w:szCs w:val="18"/>
        </w:rPr>
        <w:t xml:space="preserve"> (DPO) </w:t>
      </w:r>
    </w:p>
    <w:p w:rsidR="00D32105" w:rsidRPr="00D32105" w:rsidRDefault="00D32105" w:rsidP="00E4380C">
      <w:pPr>
        <w:spacing w:beforeLines="60" w:before="144" w:after="60" w:line="240" w:lineRule="auto"/>
        <w:jc w:val="both"/>
        <w:rPr>
          <w:rFonts w:ascii="Arial" w:hAnsi="Arial" w:cs="Arial"/>
          <w:sz w:val="18"/>
          <w:szCs w:val="18"/>
        </w:rPr>
      </w:pPr>
      <w:proofErr w:type="spellStart"/>
      <w:r w:rsidRPr="00D32105">
        <w:rPr>
          <w:rFonts w:ascii="Arial" w:hAnsi="Arial" w:cs="Arial"/>
          <w:sz w:val="18"/>
          <w:szCs w:val="18"/>
        </w:rPr>
        <w:t>European</w:t>
      </w:r>
      <w:proofErr w:type="spellEnd"/>
      <w:r w:rsidRPr="00D32105">
        <w:rPr>
          <w:rFonts w:ascii="Arial" w:hAnsi="Arial" w:cs="Arial"/>
          <w:sz w:val="18"/>
          <w:szCs w:val="18"/>
        </w:rPr>
        <w:t xml:space="preserve"> Investment Bank</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 xml:space="preserve">98-100 </w:t>
      </w:r>
      <w:proofErr w:type="spellStart"/>
      <w:r w:rsidRPr="00D32105">
        <w:rPr>
          <w:rFonts w:ascii="Arial" w:hAnsi="Arial" w:cs="Arial"/>
          <w:sz w:val="18"/>
          <w:szCs w:val="18"/>
        </w:rPr>
        <w:t>Boulevard</w:t>
      </w:r>
      <w:proofErr w:type="spellEnd"/>
      <w:r w:rsidRPr="00D32105">
        <w:rPr>
          <w:rFonts w:ascii="Arial" w:hAnsi="Arial" w:cs="Arial"/>
          <w:sz w:val="18"/>
          <w:szCs w:val="18"/>
        </w:rPr>
        <w:t xml:space="preserve"> Konrad Adenauer</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 xml:space="preserve">L-2950 </w:t>
      </w:r>
      <w:proofErr w:type="spellStart"/>
      <w:r w:rsidRPr="00D32105">
        <w:rPr>
          <w:rFonts w:ascii="Arial" w:hAnsi="Arial" w:cs="Arial"/>
          <w:sz w:val="18"/>
          <w:szCs w:val="18"/>
        </w:rPr>
        <w:t>Luxembourg</w:t>
      </w:r>
      <w:proofErr w:type="spellEnd"/>
      <w:r w:rsidRPr="00D32105">
        <w:rPr>
          <w:rFonts w:ascii="Arial" w:hAnsi="Arial" w:cs="Arial"/>
          <w:sz w:val="18"/>
          <w:szCs w:val="18"/>
        </w:rPr>
        <w:t xml:space="preserve"> (Wielkie Księstwo Luksemburga)</w:t>
      </w:r>
    </w:p>
    <w:p w:rsidR="00D32105" w:rsidRPr="00D32105" w:rsidRDefault="00D32105" w:rsidP="00E4380C">
      <w:pPr>
        <w:spacing w:beforeLines="60" w:before="144" w:after="60" w:line="240" w:lineRule="auto"/>
        <w:rPr>
          <w:rFonts w:ascii="Arial" w:hAnsi="Arial" w:cs="Arial"/>
          <w:b/>
          <w:sz w:val="18"/>
          <w:szCs w:val="18"/>
        </w:rPr>
      </w:pPr>
      <w:r w:rsidRPr="00D32105">
        <w:rPr>
          <w:rFonts w:ascii="Arial" w:hAnsi="Arial" w:cs="Arial"/>
          <w:b/>
          <w:sz w:val="18"/>
          <w:szCs w:val="18"/>
        </w:rPr>
        <w:t>Zmiany w niniejszym oświadczeniu o ochronie prywatności</w:t>
      </w:r>
    </w:p>
    <w:p w:rsidR="00D32105" w:rsidRPr="00D32105" w:rsidRDefault="00D32105" w:rsidP="00E4380C">
      <w:pPr>
        <w:spacing w:beforeLines="60" w:before="144" w:after="60" w:line="240" w:lineRule="auto"/>
        <w:jc w:val="both"/>
        <w:rPr>
          <w:rFonts w:ascii="Arial" w:hAnsi="Arial" w:cs="Arial"/>
          <w:sz w:val="18"/>
          <w:szCs w:val="18"/>
        </w:rPr>
      </w:pPr>
      <w:r w:rsidRPr="00D32105">
        <w:rPr>
          <w:rFonts w:ascii="Arial" w:hAnsi="Arial" w:cs="Arial"/>
          <w:sz w:val="18"/>
          <w:szCs w:val="18"/>
        </w:rPr>
        <w:t xml:space="preserve">To oświadczenie o prywatności zostało ostatnio zaktualizowane w dniu </w:t>
      </w:r>
      <w:r w:rsidR="008C6450">
        <w:rPr>
          <w:rFonts w:ascii="Arial" w:hAnsi="Arial" w:cs="Arial"/>
          <w:sz w:val="18"/>
          <w:szCs w:val="18"/>
        </w:rPr>
        <w:t>6.12.2019 r</w:t>
      </w:r>
      <w:r w:rsidRPr="00D32105">
        <w:rPr>
          <w:rFonts w:ascii="Arial" w:hAnsi="Arial" w:cs="Arial"/>
          <w:sz w:val="18"/>
          <w:szCs w:val="18"/>
        </w:rPr>
        <w:t>. Jeśli je zmienimy, abyś był w pełni świadomy naszego przetwarzania danych osobowych i spraw powiązanych, opublikujemy nową wersję na tej stronie.</w:t>
      </w:r>
    </w:p>
    <w:sectPr w:rsidR="00D32105" w:rsidRPr="00D3210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A31" w:rsidRDefault="009A6A31" w:rsidP="005553D9">
      <w:pPr>
        <w:spacing w:after="0" w:line="240" w:lineRule="auto"/>
      </w:pPr>
      <w:r>
        <w:separator/>
      </w:r>
    </w:p>
  </w:endnote>
  <w:endnote w:type="continuationSeparator" w:id="0">
    <w:p w:rsidR="009A6A31" w:rsidRDefault="009A6A31" w:rsidP="0055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3F" w:rsidRDefault="000D4D3F" w:rsidP="000D4D3F">
    <w:pPr>
      <w:pStyle w:val="Stopka"/>
      <w:jc w:val="center"/>
    </w:pPr>
    <w:r>
      <w:rPr>
        <w:noProof/>
        <w:lang w:eastAsia="pl-PL"/>
      </w:rPr>
      <w:drawing>
        <wp:inline distT="0" distB="0" distL="0" distR="0" wp14:anchorId="7A652689" wp14:editId="15846110">
          <wp:extent cx="3896203" cy="571482"/>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ziom_achromat.jpg"/>
                  <pic:cNvPicPr/>
                </pic:nvPicPr>
                <pic:blipFill>
                  <a:blip r:embed="rId1">
                    <a:extLst>
                      <a:ext uri="{28A0092B-C50C-407E-A947-70E740481C1C}">
                        <a14:useLocalDpi xmlns:a14="http://schemas.microsoft.com/office/drawing/2010/main" val="0"/>
                      </a:ext>
                    </a:extLst>
                  </a:blip>
                  <a:stretch>
                    <a:fillRect/>
                  </a:stretch>
                </pic:blipFill>
                <pic:spPr>
                  <a:xfrm>
                    <a:off x="0" y="0"/>
                    <a:ext cx="4007029" cy="5877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A31" w:rsidRDefault="009A6A31" w:rsidP="005553D9">
      <w:pPr>
        <w:spacing w:after="0" w:line="240" w:lineRule="auto"/>
      </w:pPr>
      <w:r>
        <w:separator/>
      </w:r>
    </w:p>
  </w:footnote>
  <w:footnote w:type="continuationSeparator" w:id="0">
    <w:p w:rsidR="009A6A31" w:rsidRDefault="009A6A31" w:rsidP="0055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046928"/>
      <w:docPartObj>
        <w:docPartGallery w:val="Page Numbers (Top of Page)"/>
        <w:docPartUnique/>
      </w:docPartObj>
    </w:sdtPr>
    <w:sdtContent>
      <w:p w:rsidR="000D4D3F" w:rsidRDefault="00B3242F">
        <w:pPr>
          <w:pStyle w:val="Nagwek"/>
        </w:pPr>
        <w:r>
          <w:rPr>
            <w:noProof/>
            <w:lang w:eastAsia="pl-PL"/>
          </w:rPr>
          <w:drawing>
            <wp:anchor distT="0" distB="0" distL="114300" distR="114300" simplePos="0" relativeHeight="251659264" behindDoc="1" locked="0" layoutInCell="1" allowOverlap="1" wp14:anchorId="357B70A9" wp14:editId="5B9DE58D">
              <wp:simplePos x="0" y="0"/>
              <wp:positionH relativeFrom="margin">
                <wp:align>right</wp:align>
              </wp:positionH>
              <wp:positionV relativeFrom="paragraph">
                <wp:posOffset>8183</wp:posOffset>
              </wp:positionV>
              <wp:extent cx="1671320" cy="276225"/>
              <wp:effectExtent l="0" t="0" r="5080" b="9525"/>
              <wp:wrapTight wrapText="bothSides">
                <wp:wrapPolygon edited="0">
                  <wp:start x="0" y="0"/>
                  <wp:lineTo x="0" y="20855"/>
                  <wp:lineTo x="21419" y="20855"/>
                  <wp:lineTo x="21419" y="0"/>
                  <wp:lineTo x="0" y="0"/>
                </wp:wrapPolygon>
              </wp:wrapTight>
              <wp:docPr id="1" name="Obraz 1" descr="KPFP-c-b-mniej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FP-c-b-mniej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276225"/>
                      </a:xfrm>
                      <a:prstGeom prst="rect">
                        <a:avLst/>
                      </a:prstGeom>
                      <a:noFill/>
                    </pic:spPr>
                  </pic:pic>
                </a:graphicData>
              </a:graphic>
              <wp14:sizeRelH relativeFrom="page">
                <wp14:pctWidth>0</wp14:pctWidth>
              </wp14:sizeRelH>
              <wp14:sizeRelV relativeFrom="page">
                <wp14:pctHeight>0</wp14:pctHeight>
              </wp14:sizeRelV>
            </wp:anchor>
          </w:drawing>
        </w:r>
        <w:r w:rsidR="000D4D3F">
          <w:fldChar w:fldCharType="begin"/>
        </w:r>
        <w:r w:rsidR="000D4D3F">
          <w:instrText>PAGE   \* MERGEFORMAT</w:instrText>
        </w:r>
        <w:r w:rsidR="000D4D3F">
          <w:fldChar w:fldCharType="separate"/>
        </w:r>
        <w:r w:rsidR="000D4D3F">
          <w:t>2</w:t>
        </w:r>
        <w:r w:rsidR="000D4D3F">
          <w:fldChar w:fldCharType="end"/>
        </w:r>
        <w:r>
          <w:t>/8</w:t>
        </w:r>
      </w:p>
    </w:sdtContent>
  </w:sdt>
  <w:p w:rsidR="005553D9" w:rsidRDefault="005553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CC9"/>
    <w:multiLevelType w:val="hybridMultilevel"/>
    <w:tmpl w:val="E43201E6"/>
    <w:lvl w:ilvl="0" w:tplc="0C4041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F70FA"/>
    <w:multiLevelType w:val="hybridMultilevel"/>
    <w:tmpl w:val="05B201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556DE"/>
    <w:multiLevelType w:val="hybridMultilevel"/>
    <w:tmpl w:val="92B6D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00E67C0"/>
    <w:multiLevelType w:val="hybridMultilevel"/>
    <w:tmpl w:val="31B44AB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AB5B3E"/>
    <w:multiLevelType w:val="hybridMultilevel"/>
    <w:tmpl w:val="4D66A652"/>
    <w:lvl w:ilvl="0" w:tplc="0415000F">
      <w:start w:val="1"/>
      <w:numFmt w:val="decimal"/>
      <w:lvlText w:val="%1."/>
      <w:lvlJc w:val="left"/>
      <w:pPr>
        <w:ind w:left="720" w:hanging="360"/>
      </w:pPr>
    </w:lvl>
    <w:lvl w:ilvl="1" w:tplc="1952E2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FB2684"/>
    <w:multiLevelType w:val="hybridMultilevel"/>
    <w:tmpl w:val="7F788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9D0D05"/>
    <w:multiLevelType w:val="hybridMultilevel"/>
    <w:tmpl w:val="A21C7424"/>
    <w:lvl w:ilvl="0" w:tplc="04150011">
      <w:start w:val="1"/>
      <w:numFmt w:val="decimal"/>
      <w:lvlText w:val="%1)"/>
      <w:lvlJc w:val="left"/>
      <w:pPr>
        <w:ind w:left="1004" w:hanging="360"/>
      </w:pPr>
    </w:lvl>
    <w:lvl w:ilvl="1" w:tplc="E93EB7A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70361823"/>
    <w:multiLevelType w:val="hybridMultilevel"/>
    <w:tmpl w:val="60DC38F4"/>
    <w:lvl w:ilvl="0" w:tplc="04208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50C18E1"/>
    <w:multiLevelType w:val="hybridMultilevel"/>
    <w:tmpl w:val="3E8030F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5"/>
  </w:num>
  <w:num w:numId="3">
    <w:abstractNumId w:val="8"/>
  </w:num>
  <w:num w:numId="4">
    <w:abstractNumId w:val="3"/>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D9"/>
    <w:rsid w:val="000D4D3F"/>
    <w:rsid w:val="001E6571"/>
    <w:rsid w:val="002370E9"/>
    <w:rsid w:val="0029331A"/>
    <w:rsid w:val="0035726F"/>
    <w:rsid w:val="003E367A"/>
    <w:rsid w:val="005553D9"/>
    <w:rsid w:val="008B423E"/>
    <w:rsid w:val="008C6450"/>
    <w:rsid w:val="00910B72"/>
    <w:rsid w:val="00911289"/>
    <w:rsid w:val="009A6A31"/>
    <w:rsid w:val="00B21720"/>
    <w:rsid w:val="00B3242F"/>
    <w:rsid w:val="00B60FBD"/>
    <w:rsid w:val="00C80DBD"/>
    <w:rsid w:val="00D32105"/>
    <w:rsid w:val="00E4380C"/>
    <w:rsid w:val="00E71B14"/>
    <w:rsid w:val="00F31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2B52A"/>
  <w15:docId w15:val="{7D44460F-0264-4D62-8835-560BB39D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3D9"/>
  </w:style>
  <w:style w:type="paragraph" w:styleId="Nagwek1">
    <w:name w:val="heading 1"/>
    <w:next w:val="Normalny"/>
    <w:link w:val="Nagwek1Znak"/>
    <w:uiPriority w:val="9"/>
    <w:qFormat/>
    <w:rsid w:val="00D32105"/>
    <w:pPr>
      <w:keepNext/>
      <w:keepLines/>
      <w:spacing w:after="539"/>
      <w:ind w:left="806"/>
      <w:outlineLvl w:val="0"/>
    </w:pPr>
    <w:rPr>
      <w:rFonts w:ascii="Calibri" w:eastAsia="Calibri" w:hAnsi="Calibri" w:cs="Calibri"/>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53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53D9"/>
  </w:style>
  <w:style w:type="paragraph" w:styleId="Stopka">
    <w:name w:val="footer"/>
    <w:basedOn w:val="Normalny"/>
    <w:link w:val="StopkaZnak"/>
    <w:uiPriority w:val="99"/>
    <w:unhideWhenUsed/>
    <w:rsid w:val="005553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53D9"/>
  </w:style>
  <w:style w:type="paragraph" w:styleId="Akapitzlist">
    <w:name w:val="List Paragraph"/>
    <w:basedOn w:val="Normalny"/>
    <w:uiPriority w:val="34"/>
    <w:qFormat/>
    <w:rsid w:val="005553D9"/>
    <w:pPr>
      <w:ind w:left="720"/>
      <w:contextualSpacing/>
    </w:pPr>
  </w:style>
  <w:style w:type="character" w:styleId="Hipercze">
    <w:name w:val="Hyperlink"/>
    <w:basedOn w:val="Domylnaczcionkaakapitu"/>
    <w:uiPriority w:val="99"/>
    <w:unhideWhenUsed/>
    <w:rsid w:val="005553D9"/>
    <w:rPr>
      <w:color w:val="0563C1" w:themeColor="hyperlink"/>
      <w:u w:val="single"/>
    </w:rPr>
  </w:style>
  <w:style w:type="paragraph" w:styleId="Tekstdymka">
    <w:name w:val="Balloon Text"/>
    <w:basedOn w:val="Normalny"/>
    <w:link w:val="TekstdymkaZnak"/>
    <w:uiPriority w:val="99"/>
    <w:semiHidden/>
    <w:unhideWhenUsed/>
    <w:rsid w:val="003572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726F"/>
    <w:rPr>
      <w:rFonts w:ascii="Tahoma" w:hAnsi="Tahoma" w:cs="Tahoma"/>
      <w:sz w:val="16"/>
      <w:szCs w:val="16"/>
    </w:rPr>
  </w:style>
  <w:style w:type="character" w:customStyle="1" w:styleId="Nagwek1Znak">
    <w:name w:val="Nagłówek 1 Znak"/>
    <w:basedOn w:val="Domylnaczcionkaakapitu"/>
    <w:link w:val="Nagwek1"/>
    <w:uiPriority w:val="9"/>
    <w:rsid w:val="00D32105"/>
    <w:rPr>
      <w:rFonts w:ascii="Calibri" w:eastAsia="Calibri" w:hAnsi="Calibri" w:cs="Calibri"/>
      <w:color w:val="000000"/>
      <w:sz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ujawsko-po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kpf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kancelaria@miir.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8AE8-0900-4594-8658-85F72E5A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3171</Words>
  <Characters>19027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Narolewski</dc:creator>
  <cp:lastModifiedBy>Marianna Mucha</cp:lastModifiedBy>
  <cp:revision>4</cp:revision>
  <cp:lastPrinted>2019-05-09T11:03:00Z</cp:lastPrinted>
  <dcterms:created xsi:type="dcterms:W3CDTF">2019-12-06T13:54:00Z</dcterms:created>
  <dcterms:modified xsi:type="dcterms:W3CDTF">2019-12-06T13:57:00Z</dcterms:modified>
</cp:coreProperties>
</file>