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1B1F49">
        <w:trPr>
          <w:trHeight w:val="1552"/>
          <w:jc w:val="center"/>
        </w:trPr>
        <w:tc>
          <w:tcPr>
            <w:tcW w:w="9776" w:type="dxa"/>
            <w:shd w:val="clear" w:color="auto" w:fill="F2F2F2" w:themeFill="background1" w:themeFillShade="F2"/>
            <w:vAlign w:val="center"/>
            <w:hideMark/>
          </w:tcPr>
          <w:p w14:paraId="0CD9E1FE" w14:textId="5D44B4A5" w:rsidR="006F4CC5" w:rsidRPr="00343D70" w:rsidRDefault="006F4CC5" w:rsidP="001B1F49">
            <w:pPr>
              <w:suppressAutoHyphens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1DBF92A9" w14:textId="77777777" w:rsidR="006F4CC5" w:rsidRPr="00343D70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2FD31860" w:rsidR="006F4CC5" w:rsidRPr="00343D70" w:rsidRDefault="006F4CC5" w:rsidP="001B1F49">
            <w:pPr>
              <w:suppressAutoHyphens/>
              <w:spacing w:before="24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</w:p>
          <w:p w14:paraId="563B3F7E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1B1F49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1B1F49">
      <w:pPr>
        <w:suppressAutoHyphens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1B1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1B1F49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1B1F49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1B1F49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1B1F49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1B1F49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1B1F49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1B1F49">
      <w:pPr>
        <w:suppressAutoHyphens/>
        <w:spacing w:before="120"/>
        <w:ind w:left="284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505AED12" w:rsidR="006F4CC5" w:rsidRDefault="006F4CC5" w:rsidP="001B1F49">
      <w:pPr>
        <w:suppressAutoHyphens/>
        <w:spacing w:before="120"/>
        <w:ind w:left="284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UPOWAŻNIENIE</w:t>
      </w:r>
    </w:p>
    <w:tbl>
      <w:tblPr>
        <w:tblStyle w:val="Tabela-Siatka"/>
        <w:tblW w:w="9810" w:type="dxa"/>
        <w:jc w:val="center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1B1F49">
        <w:trPr>
          <w:trHeight w:val="567"/>
          <w:jc w:val="center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1B1F49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1B1F49">
            <w:pPr>
              <w:suppressAutoHyphens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1B1F49">
        <w:trPr>
          <w:trHeight w:val="567"/>
          <w:jc w:val="center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1B1F49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3DF7981" w:rsidR="006F4CC5" w:rsidRDefault="001B1F49" w:rsidP="001B1F49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Kujawsko-Pomorski Fundusz Pożyczkowy Sp. z o.o. , z siedzibą w Toruniu ul. Sienkiewicza 38</w:t>
            </w:r>
          </w:p>
        </w:tc>
        <w:bookmarkEnd w:id="0"/>
      </w:tr>
      <w:tr w:rsidR="006F4CC5" w14:paraId="0E8C6496" w14:textId="77777777" w:rsidTr="001B1F49">
        <w:trPr>
          <w:trHeight w:val="283"/>
          <w:jc w:val="center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Pr="00ED60CB" w:rsidRDefault="006F4CC5" w:rsidP="001B1F49">
      <w:pPr>
        <w:suppressAutoHyphens/>
        <w:outlineLvl w:val="2"/>
        <w:rPr>
          <w:rFonts w:asciiTheme="minorHAnsi" w:hAnsiTheme="minorHAnsi" w:cs="Arial"/>
          <w:sz w:val="18"/>
          <w:szCs w:val="18"/>
        </w:rPr>
      </w:pPr>
    </w:p>
    <w:tbl>
      <w:tblPr>
        <w:tblStyle w:val="Jasnasiatkaakcent3"/>
        <w:tblpPr w:leftFromText="141" w:rightFromText="141" w:vertAnchor="text" w:tblpXSpec="center" w:tblpY="1"/>
        <w:tblOverlap w:val="nev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9776"/>
      </w:tblGrid>
      <w:tr w:rsidR="00ED60CB" w:rsidRPr="00ED60CB" w14:paraId="03EA16F6" w14:textId="77777777" w:rsidTr="00ED6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3"/>
        </w:trPr>
        <w:tc>
          <w:tcPr>
            <w:tcW w:w="9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A8FA88" w14:textId="77777777" w:rsidR="001B1F49" w:rsidRDefault="00ED60CB" w:rsidP="00ED60CB">
            <w:pPr>
              <w:pStyle w:val="Bezodstpw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60C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do pozyskania</w:t>
            </w:r>
          </w:p>
          <w:p w14:paraId="7751E229" w14:textId="77777777" w:rsidR="00ED60CB" w:rsidRPr="00ED60CB" w:rsidRDefault="00ED60CB" w:rsidP="00ED60CB">
            <w:pPr>
              <w:pStyle w:val="Akapitzlist"/>
              <w:numPr>
                <w:ilvl w:val="0"/>
                <w:numId w:val="1"/>
              </w:numPr>
              <w:suppressAutoHyphens/>
              <w:spacing w:before="12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ED60CB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z Biura Informacji Gospodarczej InfoMonitor S.A. z siedzibą w Warszawie przy ul. Zygmunta Modzelewskiego 77a (BIG InfoMonitor)</w:t>
            </w:r>
          </w:p>
          <w:p w14:paraId="1B5E3941" w14:textId="77777777" w:rsidR="00ED60CB" w:rsidRPr="00ED60CB" w:rsidRDefault="00ED60CB" w:rsidP="00ED60CB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informacji o zapytaniach złożonych na temat mojej firmy w ostatnich 12 miesiącach oraz</w:t>
            </w:r>
          </w:p>
          <w:p w14:paraId="37BD8CA1" w14:textId="77777777" w:rsidR="00ED60CB" w:rsidRPr="00ED60CB" w:rsidRDefault="00ED60CB" w:rsidP="00ED60CB">
            <w:pPr>
              <w:pStyle w:val="Akapitzlist"/>
              <w:numPr>
                <w:ilvl w:val="0"/>
                <w:numId w:val="1"/>
              </w:numPr>
              <w:suppressAutoHyphens/>
              <w:spacing w:before="12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 xml:space="preserve">z Biura Informacji Kredytowej S.A. (BIK) i Związku Banków Polskich (ZBP) - za pośrednictwem BIG </w:t>
            </w:r>
            <w:proofErr w:type="spellStart"/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InfoMonitor</w:t>
            </w:r>
            <w:proofErr w:type="spellEnd"/>
          </w:p>
          <w:p w14:paraId="17DFE893" w14:textId="5A8B9C1F" w:rsidR="00ED60CB" w:rsidRPr="00ED60CB" w:rsidRDefault="00ED60CB" w:rsidP="00ED60CB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danych gospodarczych w zakresie niezbędnym do dokonania oceny wiarygodności płatniczej i oceny ryzyka kredytowego.</w:t>
            </w:r>
          </w:p>
        </w:tc>
      </w:tr>
    </w:tbl>
    <w:p w14:paraId="0CB20ACD" w14:textId="77777777" w:rsidR="001B1F49" w:rsidRPr="00ED60CB" w:rsidRDefault="001B1F49" w:rsidP="00ED60CB">
      <w:pPr>
        <w:jc w:val="both"/>
        <w:rPr>
          <w:rFonts w:ascii="Calibri" w:hAnsi="Calibri" w:cs="Arial"/>
          <w:sz w:val="18"/>
          <w:szCs w:val="16"/>
        </w:rPr>
      </w:pPr>
    </w:p>
    <w:p w14:paraId="4CC560C6" w14:textId="77777777" w:rsidR="001B1F49" w:rsidRDefault="001B1F49" w:rsidP="001B1F49">
      <w:pPr>
        <w:pStyle w:val="Akapitzlist"/>
        <w:spacing w:after="0"/>
        <w:ind w:left="1080" w:firstLine="0"/>
        <w:jc w:val="left"/>
        <w:rPr>
          <w:rFonts w:ascii="Calibri" w:hAnsi="Calibri" w:cs="Arial"/>
          <w:sz w:val="18"/>
          <w:szCs w:val="16"/>
        </w:rPr>
      </w:pP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4B649AB6" w:rsidR="006F4CC5" w:rsidRDefault="006F4CC5" w:rsidP="001B1F49">
            <w:pPr>
              <w:suppressAutoHyphens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</w:t>
            </w:r>
          </w:p>
        </w:tc>
      </w:tr>
    </w:tbl>
    <w:p w14:paraId="453F5638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1B1F49">
        <w:trPr>
          <w:jc w:val="center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6D90067D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Podstawa prawna:</w:t>
            </w:r>
          </w:p>
          <w:p w14:paraId="63C20E0C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1B1F49">
      <w:pPr>
        <w:suppressAutoHyphens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jc w:val="center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1B1F49">
        <w:trPr>
          <w:trHeight w:val="854"/>
          <w:jc w:val="center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B2B67" w14:paraId="4797A690" w14:textId="77777777" w:rsidTr="006C5FCC">
        <w:trPr>
          <w:trHeight w:val="913"/>
          <w:jc w:val="center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vAlign w:val="center"/>
            <w:hideMark/>
          </w:tcPr>
          <w:p w14:paraId="117F985E" w14:textId="78E563A2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</w:p>
        </w:tc>
        <w:tc>
          <w:tcPr>
            <w:tcW w:w="1323" w:type="dxa"/>
            <w:vAlign w:val="center"/>
            <w:hideMark/>
          </w:tcPr>
          <w:p w14:paraId="670502A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464466F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492FBDF8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6B2B67" w14:paraId="6796E1EA" w14:textId="77777777" w:rsidTr="006C5FCC">
        <w:trPr>
          <w:trHeight w:val="124"/>
          <w:jc w:val="center"/>
        </w:trPr>
        <w:tc>
          <w:tcPr>
            <w:tcW w:w="3395" w:type="dxa"/>
            <w:gridSpan w:val="2"/>
            <w:hideMark/>
          </w:tcPr>
          <w:p w14:paraId="1FDDC97E" w14:textId="4955E976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administratorami można się skontaktować pisemnie pod adresem ich siedziby lub</w:t>
            </w:r>
          </w:p>
          <w:p w14:paraId="1A879ED3" w14:textId="77777777" w:rsidR="006B2B67" w:rsidRDefault="006B2B67" w:rsidP="006B2B67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22587C37" w14:textId="77777777" w:rsidR="006B2B67" w:rsidRPr="00C626D1" w:rsidRDefault="006B2B67" w:rsidP="006B2B6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63B52474" w14:textId="37A2155C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6B2B67" w14:paraId="51A37938" w14:textId="77777777" w:rsidTr="006C5FCC">
        <w:trPr>
          <w:trHeight w:val="124"/>
          <w:jc w:val="center"/>
        </w:trPr>
        <w:tc>
          <w:tcPr>
            <w:tcW w:w="3395" w:type="dxa"/>
            <w:gridSpan w:val="2"/>
            <w:hideMark/>
          </w:tcPr>
          <w:p w14:paraId="2265C8F8" w14:textId="77777777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center"/>
          </w:tcPr>
          <w:p w14:paraId="22E88477" w14:textId="692CE1DB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FEA3E09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41B180B5" w14:textId="585AEE3B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6F4CC5" w14:paraId="28FC2BC4" w14:textId="77777777" w:rsidTr="001B1F49">
        <w:trPr>
          <w:trHeight w:val="509"/>
          <w:jc w:val="center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1B1F49">
        <w:trPr>
          <w:trHeight w:val="2625"/>
          <w:jc w:val="center"/>
        </w:trPr>
        <w:tc>
          <w:tcPr>
            <w:tcW w:w="1554" w:type="dxa"/>
            <w:hideMark/>
          </w:tcPr>
          <w:p w14:paraId="6D27CA8D" w14:textId="77777777" w:rsidR="006F4CC5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0668E5A1" w:rsidR="006F4CC5" w:rsidRPr="00C626D1" w:rsidRDefault="006B2B67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 xml:space="preserve">Kujawsko-Pomorski Fundusz Pożyczkowy </w:t>
            </w:r>
            <w:r w:rsidRPr="00C626D1">
              <w:rPr>
                <w:rFonts w:ascii="Calibri" w:hAnsi="Calibri"/>
                <w:sz w:val="16"/>
                <w:szCs w:val="16"/>
              </w:rPr>
              <w:br/>
              <w:t>Sp. z o.o.</w:t>
            </w:r>
            <w:r w:rsidR="006F4CC5"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524FD857" w14:textId="77777777" w:rsidR="006F4CC5" w:rsidRPr="00C626D1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40A0D45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pozyskać informacje gospodarcze, dane gospodarcze, informacje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o zapytaniach lub weryfikować wiarygodność płatniczą. Będzie to robić na podstawie Państwa upoważnienia.</w:t>
            </w:r>
          </w:p>
          <w:p w14:paraId="081D820B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4FED8E8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BIK i ZBP, aby</w:t>
            </w:r>
          </w:p>
          <w:p w14:paraId="3FBD25D3" w14:textId="77777777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1B1F49">
        <w:trPr>
          <w:trHeight w:val="2229"/>
          <w:jc w:val="center"/>
        </w:trPr>
        <w:tc>
          <w:tcPr>
            <w:tcW w:w="9915" w:type="dxa"/>
            <w:gridSpan w:val="8"/>
          </w:tcPr>
          <w:p w14:paraId="60ECE14B" w14:textId="07291334" w:rsidR="006F4CC5" w:rsidRPr="00343D70" w:rsidRDefault="006B2B67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  <w:r w:rsidR="006F4CC5"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</w:t>
            </w:r>
            <w:r w:rsidR="006F4CC5"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BIG InfoMonitor, BIK oraz ZBP przetwarzają Państwa dane osobowe w zakresie: nazwa firmy*/imię i nazwisko**, NIP*, REGON*.</w:t>
            </w:r>
          </w:p>
          <w:p w14:paraId="7A8BF13B" w14:textId="782DA8A6" w:rsidR="006F4CC5" w:rsidRPr="00343D70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Odbiorcami Państwa danych osobowych mogą być firmy, które obsługują systemy teleinformatyczne lub świadczą inne usługi IT na rzecz </w:t>
            </w:r>
            <w:r w:rsidR="006B2B67" w:rsidRPr="00C626D1">
              <w:rPr>
                <w:rFonts w:ascii="Calibri" w:hAnsi="Calibri"/>
                <w:sz w:val="16"/>
                <w:szCs w:val="16"/>
              </w:rPr>
              <w:t>Kujawsko-Pomorskiego Funduszu Pożyczkowego Sp. z o.o.</w:t>
            </w: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1B1F49">
            <w:pPr>
              <w:pStyle w:val="Bezodstpw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6FD42B2C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dostępu do swoich danych*/**,</w:t>
            </w:r>
          </w:p>
          <w:p w14:paraId="51B44EC7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39893098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046371DA" w14:textId="5F1A0990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*,</w:t>
            </w:r>
          </w:p>
          <w:p w14:paraId="76136334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1B1F49">
            <w:pPr>
              <w:pStyle w:val="Bezodstpw"/>
              <w:ind w:left="643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 w:rsidSect="00746A23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F856" w14:textId="77777777" w:rsidR="005C26C6" w:rsidRDefault="005C26C6" w:rsidP="006F4CC5">
      <w:r>
        <w:separator/>
      </w:r>
    </w:p>
  </w:endnote>
  <w:endnote w:type="continuationSeparator" w:id="0">
    <w:p w14:paraId="3AF79FBF" w14:textId="77777777" w:rsidR="005C26C6" w:rsidRDefault="005C26C6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442C" w14:textId="77777777" w:rsidR="005C26C6" w:rsidRDefault="005C26C6" w:rsidP="006F4CC5">
      <w:r>
        <w:separator/>
      </w:r>
    </w:p>
  </w:footnote>
  <w:footnote w:type="continuationSeparator" w:id="0">
    <w:p w14:paraId="5A28AF7E" w14:textId="77777777" w:rsidR="005C26C6" w:rsidRDefault="005C26C6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08DB" w14:textId="3CCFFE3B" w:rsidR="001B1F49" w:rsidRPr="000C057B" w:rsidRDefault="001B1F49" w:rsidP="001B1F49">
    <w:pPr>
      <w:suppressAutoHyphens/>
      <w:spacing w:after="120"/>
      <w:jc w:val="right"/>
      <w:rPr>
        <w:rFonts w:asciiTheme="minorHAnsi" w:hAnsiTheme="minorHAnsi" w:cs="Arial"/>
        <w:i/>
        <w:sz w:val="18"/>
        <w:szCs w:val="18"/>
      </w:rPr>
    </w:pPr>
    <w:r w:rsidRPr="000C057B">
      <w:rPr>
        <w:rFonts w:asciiTheme="minorHAnsi" w:hAnsiTheme="minorHAnsi" w:cs="Arial"/>
        <w:i/>
        <w:sz w:val="18"/>
        <w:szCs w:val="18"/>
      </w:rPr>
      <w:t xml:space="preserve">Załącznik nr </w:t>
    </w:r>
    <w:r>
      <w:rPr>
        <w:rFonts w:asciiTheme="minorHAnsi" w:hAnsiTheme="minorHAnsi" w:cs="Arial"/>
        <w:i/>
        <w:sz w:val="18"/>
        <w:szCs w:val="18"/>
      </w:rPr>
      <w:t>3</w:t>
    </w:r>
    <w:r w:rsidRPr="000C057B">
      <w:rPr>
        <w:rFonts w:asciiTheme="minorHAnsi" w:hAnsiTheme="minorHAnsi" w:cs="Arial"/>
        <w:i/>
        <w:sz w:val="18"/>
        <w:szCs w:val="18"/>
      </w:rPr>
      <w:t xml:space="preserve"> do wniosku o </w:t>
    </w:r>
    <w:proofErr w:type="spellStart"/>
    <w:r w:rsidR="007E0C23" w:rsidRPr="007E0C23">
      <w:rPr>
        <w:rFonts w:asciiTheme="minorHAnsi" w:hAnsiTheme="minorHAnsi" w:cs="Arial"/>
        <w:i/>
        <w:sz w:val="18"/>
        <w:szCs w:val="18"/>
      </w:rPr>
      <w:t>Ekopożyczk</w:t>
    </w:r>
    <w:r w:rsidR="007E0C23">
      <w:rPr>
        <w:rFonts w:asciiTheme="minorHAnsi" w:hAnsiTheme="minorHAnsi" w:cs="Arial"/>
        <w:i/>
        <w:sz w:val="18"/>
        <w:szCs w:val="18"/>
      </w:rPr>
      <w:t>ę</w:t>
    </w:r>
    <w:proofErr w:type="spellEnd"/>
    <w:r w:rsidR="007E0C23" w:rsidRPr="007E0C23">
      <w:rPr>
        <w:rFonts w:asciiTheme="minorHAnsi" w:hAnsiTheme="minorHAnsi" w:cs="Arial"/>
        <w:i/>
        <w:sz w:val="18"/>
        <w:szCs w:val="18"/>
      </w:rPr>
      <w:t xml:space="preserve"> z premią dla przedsiębiorstw – transformacja w kierunku GOZ</w:t>
    </w:r>
  </w:p>
  <w:p w14:paraId="4599EEEF" w14:textId="7B04601C" w:rsidR="006F4CC5" w:rsidRPr="001B1F49" w:rsidRDefault="006F4CC5" w:rsidP="001B1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F27"/>
    <w:multiLevelType w:val="hybridMultilevel"/>
    <w:tmpl w:val="D05633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86F89"/>
    <w:multiLevelType w:val="hybridMultilevel"/>
    <w:tmpl w:val="F6969D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353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895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913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37284">
    <w:abstractNumId w:val="3"/>
  </w:num>
  <w:num w:numId="5" w16cid:durableId="1405565369">
    <w:abstractNumId w:val="2"/>
  </w:num>
  <w:num w:numId="6" w16cid:durableId="585921958">
    <w:abstractNumId w:val="0"/>
  </w:num>
  <w:num w:numId="7" w16cid:durableId="1602371093">
    <w:abstractNumId w:val="4"/>
  </w:num>
  <w:num w:numId="8" w16cid:durableId="52259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C5"/>
    <w:rsid w:val="000104AC"/>
    <w:rsid w:val="000344A2"/>
    <w:rsid w:val="001B1F49"/>
    <w:rsid w:val="0037383F"/>
    <w:rsid w:val="005C26C6"/>
    <w:rsid w:val="006B2B67"/>
    <w:rsid w:val="006F4C91"/>
    <w:rsid w:val="006F4CC5"/>
    <w:rsid w:val="00746A23"/>
    <w:rsid w:val="007A2301"/>
    <w:rsid w:val="007B6125"/>
    <w:rsid w:val="007E0C23"/>
    <w:rsid w:val="00872AC3"/>
    <w:rsid w:val="008D40BF"/>
    <w:rsid w:val="00955AA4"/>
    <w:rsid w:val="009C2ACC"/>
    <w:rsid w:val="00B7243B"/>
    <w:rsid w:val="00BC3ED6"/>
    <w:rsid w:val="00C05DE4"/>
    <w:rsid w:val="00C626D1"/>
    <w:rsid w:val="00C9339A"/>
    <w:rsid w:val="00CB06DF"/>
    <w:rsid w:val="00CC4DE3"/>
    <w:rsid w:val="00DC7D24"/>
    <w:rsid w:val="00E138AD"/>
    <w:rsid w:val="00ED60CB"/>
    <w:rsid w:val="00F47AC9"/>
    <w:rsid w:val="00FA7485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Piotr Rybiński</cp:lastModifiedBy>
  <cp:revision>9</cp:revision>
  <cp:lastPrinted>2023-03-10T09:03:00Z</cp:lastPrinted>
  <dcterms:created xsi:type="dcterms:W3CDTF">2024-05-06T10:36:00Z</dcterms:created>
  <dcterms:modified xsi:type="dcterms:W3CDTF">2026-04-08T09:35:00Z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